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C5733" w:rsidRDefault="00000000">
      <w:pPr>
        <w:widowControl w:val="0"/>
        <w:spacing w:line="240" w:lineRule="auto"/>
        <w:jc w:val="center"/>
        <w:rPr>
          <w:rFonts w:ascii="Times New Roman" w:eastAsia="Times New Roman" w:hAnsi="Times New Roman" w:cs="Times New Roman"/>
          <w:b/>
        </w:rPr>
      </w:pPr>
      <w:bookmarkStart w:id="0" w:name="_gjdgxs" w:colFirst="0" w:colLast="0"/>
      <w:bookmarkEnd w:id="0"/>
      <w:r>
        <w:rPr>
          <w:rFonts w:ascii="Times New Roman" w:eastAsia="Times New Roman" w:hAnsi="Times New Roman" w:cs="Times New Roman"/>
          <w:b/>
        </w:rPr>
        <w:t>PROTOCOL</w:t>
      </w:r>
    </w:p>
    <w:p w14:paraId="00000002" w14:textId="77777777" w:rsidR="009C5733" w:rsidRDefault="009C5733">
      <w:pPr>
        <w:widowControl w:val="0"/>
        <w:spacing w:line="240" w:lineRule="auto"/>
        <w:jc w:val="center"/>
        <w:rPr>
          <w:rFonts w:ascii="Times New Roman" w:eastAsia="Times New Roman" w:hAnsi="Times New Roman" w:cs="Times New Roman"/>
          <w:b/>
        </w:rPr>
      </w:pPr>
    </w:p>
    <w:p w14:paraId="00000003" w14:textId="77777777" w:rsidR="009C5733" w:rsidRDefault="00000000">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Exploring the Use of Technology to Promote Safety</w:t>
      </w:r>
    </w:p>
    <w:p w14:paraId="00000004" w14:textId="77777777" w:rsidR="009C5733" w:rsidRDefault="009C5733">
      <w:pPr>
        <w:widowControl w:val="0"/>
        <w:spacing w:line="240" w:lineRule="auto"/>
        <w:jc w:val="center"/>
        <w:rPr>
          <w:rFonts w:ascii="Times New Roman" w:eastAsia="Times New Roman" w:hAnsi="Times New Roman" w:cs="Times New Roman"/>
          <w:b/>
        </w:rPr>
      </w:pPr>
    </w:p>
    <w:p w14:paraId="00000005" w14:textId="77777777" w:rsidR="009C5733" w:rsidRDefault="00000000">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Principal Investigator: Vincent Silenzio, MD, MPH</w:t>
      </w:r>
    </w:p>
    <w:p w14:paraId="00000006" w14:textId="77777777" w:rsidR="009C5733" w:rsidRDefault="009C5733">
      <w:pPr>
        <w:widowControl w:val="0"/>
        <w:spacing w:line="240" w:lineRule="auto"/>
        <w:jc w:val="center"/>
        <w:rPr>
          <w:rFonts w:ascii="Times New Roman" w:eastAsia="Times New Roman" w:hAnsi="Times New Roman" w:cs="Times New Roman"/>
          <w:b/>
        </w:rPr>
      </w:pPr>
    </w:p>
    <w:p w14:paraId="00000007" w14:textId="77777777" w:rsidR="009C5733" w:rsidRDefault="00000000">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Department of Psychiatry</w:t>
      </w:r>
    </w:p>
    <w:p w14:paraId="00000008" w14:textId="77777777" w:rsidR="009C5733" w:rsidRDefault="009C5733">
      <w:pPr>
        <w:widowControl w:val="0"/>
        <w:spacing w:line="240" w:lineRule="auto"/>
        <w:rPr>
          <w:rFonts w:ascii="Times New Roman" w:eastAsia="Times New Roman" w:hAnsi="Times New Roman" w:cs="Times New Roman"/>
          <w:b/>
        </w:rPr>
      </w:pPr>
    </w:p>
    <w:p w14:paraId="00000009" w14:textId="77777777" w:rsidR="009C5733" w:rsidRDefault="00000000">
      <w:pPr>
        <w:widowControl w:val="0"/>
        <w:numPr>
          <w:ilvl w:val="0"/>
          <w:numId w:val="1"/>
        </w:numPr>
        <w:spacing w:line="240" w:lineRule="auto"/>
        <w:jc w:val="both"/>
        <w:rPr>
          <w:rFonts w:ascii="Times New Roman" w:eastAsia="Times New Roman" w:hAnsi="Times New Roman" w:cs="Times New Roman"/>
          <w:b/>
        </w:rPr>
      </w:pPr>
      <w:r>
        <w:rPr>
          <w:rFonts w:ascii="Times New Roman" w:eastAsia="Times New Roman" w:hAnsi="Times New Roman" w:cs="Times New Roman"/>
          <w:b/>
        </w:rPr>
        <w:t>STUDY OVERVIEW – PURPOSE AND BACKGROUND</w:t>
      </w:r>
    </w:p>
    <w:p w14:paraId="0000000A" w14:textId="77777777" w:rsidR="009C5733" w:rsidRDefault="009C5733">
      <w:pPr>
        <w:widowControl w:val="0"/>
        <w:spacing w:line="240" w:lineRule="auto"/>
        <w:jc w:val="both"/>
        <w:rPr>
          <w:rFonts w:ascii="Times New Roman" w:eastAsia="Times New Roman" w:hAnsi="Times New Roman" w:cs="Times New Roman"/>
        </w:rPr>
      </w:pPr>
    </w:p>
    <w:p w14:paraId="0000000B" w14:textId="77777777" w:rsidR="009C5733" w:rsidRDefault="00000000">
      <w:pPr>
        <w:widowControl w:val="0"/>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This study is conceptualized as part of a larger collaboration between researchers at the University of Rochester and scientists in the data science industry. This protocol addresses details of additional pilot research intended to further demonstrate the feasibility of this line of research. Phase 1 on this study will focus on its applications in diverse settings outside of more traditional clinical venues. Phase 2 of this study will collect data in a hospital based mental health setting, URMC Strong Behavioral Health. Phase 1 is intended to allow the recruitment of subjects from a population sample with baseline rates of depression and related symptoms similar to or slightly greater than that of the general population. Phase 2 is intended to allow the recruitment of subjects from population samples with baseline rates of depression and related symptoms that are expected to be somewhat higher than that of the general population. </w:t>
      </w:r>
    </w:p>
    <w:p w14:paraId="0000000C" w14:textId="77777777" w:rsidR="009C5733" w:rsidRDefault="009C5733">
      <w:pPr>
        <w:widowControl w:val="0"/>
        <w:spacing w:line="240" w:lineRule="auto"/>
        <w:ind w:left="360"/>
        <w:jc w:val="both"/>
        <w:rPr>
          <w:rFonts w:ascii="Times New Roman" w:eastAsia="Times New Roman" w:hAnsi="Times New Roman" w:cs="Times New Roman"/>
        </w:rPr>
      </w:pPr>
    </w:p>
    <w:p w14:paraId="0000000D" w14:textId="77777777" w:rsidR="009C5733" w:rsidRDefault="00000000">
      <w:pPr>
        <w:widowControl w:val="0"/>
        <w:spacing w:line="240" w:lineRule="auto"/>
        <w:jc w:val="both"/>
        <w:rPr>
          <w:rFonts w:ascii="Times New Roman" w:eastAsia="Times New Roman" w:hAnsi="Times New Roman" w:cs="Times New Roman"/>
        </w:rPr>
      </w:pPr>
      <w:r>
        <w:rPr>
          <w:rFonts w:ascii="Times New Roman" w:eastAsia="Times New Roman" w:hAnsi="Times New Roman" w:cs="Times New Roman"/>
        </w:rPr>
        <w:t>Although additional forms of information are collected through the Promote Health tool proposed for use here, we intend to initially focus on major depression. The relatively high incidence and prevalence of this disorder within the population of court attendees, coupled with its profound biological, psychosocial, and economic impacts, make this an ideal diagnostic area for initial focus. In addition, the data science analytic tools currently available for use in this study are most robustly developed to study depression and related phenomena, further justifying this initial focus.</w:t>
      </w:r>
    </w:p>
    <w:p w14:paraId="0000000E" w14:textId="77777777" w:rsidR="009C5733" w:rsidRDefault="009C5733">
      <w:pPr>
        <w:widowControl w:val="0"/>
        <w:spacing w:line="240" w:lineRule="auto"/>
        <w:ind w:left="360"/>
        <w:jc w:val="both"/>
        <w:rPr>
          <w:rFonts w:ascii="Times New Roman" w:eastAsia="Times New Roman" w:hAnsi="Times New Roman" w:cs="Times New Roman"/>
        </w:rPr>
      </w:pPr>
    </w:p>
    <w:p w14:paraId="0000000F" w14:textId="77777777" w:rsidR="009C5733" w:rsidRDefault="00000000">
      <w:pPr>
        <w:widowControl w:val="0"/>
        <w:spacing w:line="240" w:lineRule="auto"/>
        <w:ind w:left="360"/>
        <w:jc w:val="both"/>
        <w:rPr>
          <w:rFonts w:ascii="Times New Roman" w:eastAsia="Times New Roman" w:hAnsi="Times New Roman" w:cs="Times New Roman"/>
        </w:rPr>
      </w:pPr>
      <w:r>
        <w:rPr>
          <w:rFonts w:ascii="Times New Roman" w:eastAsia="Times New Roman" w:hAnsi="Times New Roman" w:cs="Times New Roman"/>
        </w:rPr>
        <w:t>In order to accomplish this task, we propose to study subjects recruited at Monroe County Family Court,</w:t>
      </w:r>
    </w:p>
    <w:p w14:paraId="00000010" w14:textId="77777777" w:rsidR="009C5733" w:rsidRDefault="00000000">
      <w:pPr>
        <w:widowControl w:val="0"/>
        <w:spacing w:line="240" w:lineRule="auto"/>
        <w:ind w:left="360"/>
        <w:jc w:val="both"/>
        <w:rPr>
          <w:rFonts w:ascii="Times New Roman" w:eastAsia="Times New Roman" w:hAnsi="Times New Roman" w:cs="Times New Roman"/>
        </w:rPr>
      </w:pPr>
      <w:r>
        <w:rPr>
          <w:rFonts w:ascii="Times New Roman" w:eastAsia="Times New Roman" w:hAnsi="Times New Roman" w:cs="Times New Roman"/>
        </w:rPr>
        <w:t xml:space="preserve">located at the Hall of Justice. The second phase of the study will take place in a hospital based mental </w:t>
      </w:r>
    </w:p>
    <w:p w14:paraId="00000011" w14:textId="77777777" w:rsidR="009C5733" w:rsidRDefault="00000000">
      <w:pPr>
        <w:widowControl w:val="0"/>
        <w:spacing w:line="240" w:lineRule="auto"/>
        <w:ind w:left="360"/>
        <w:jc w:val="both"/>
        <w:rPr>
          <w:rFonts w:ascii="Times New Roman" w:eastAsia="Times New Roman" w:hAnsi="Times New Roman" w:cs="Times New Roman"/>
        </w:rPr>
      </w:pPr>
      <w:r>
        <w:rPr>
          <w:rFonts w:ascii="Times New Roman" w:eastAsia="Times New Roman" w:hAnsi="Times New Roman" w:cs="Times New Roman"/>
        </w:rPr>
        <w:t xml:space="preserve">health setting, URMC Strong Behavioral Health. Those subjects who agree to be in the study will have </w:t>
      </w:r>
    </w:p>
    <w:p w14:paraId="00000012" w14:textId="77777777" w:rsidR="009C5733" w:rsidRDefault="00000000">
      <w:pPr>
        <w:widowControl w:val="0"/>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their online search data anonymously added to the study database using limited and anonymized proprietary data sources available to our collaborating scientists. We have tools at our disposal to remove all personally identifying information when downloading data prior to being saved in the research databases. </w:t>
      </w:r>
    </w:p>
    <w:p w14:paraId="00000013" w14:textId="77777777" w:rsidR="009C5733" w:rsidRDefault="009C5733">
      <w:pPr>
        <w:widowControl w:val="0"/>
        <w:spacing w:line="240" w:lineRule="auto"/>
        <w:ind w:left="360"/>
        <w:jc w:val="both"/>
        <w:rPr>
          <w:rFonts w:ascii="Times New Roman" w:eastAsia="Times New Roman" w:hAnsi="Times New Roman" w:cs="Times New Roman"/>
        </w:rPr>
      </w:pPr>
    </w:p>
    <w:p w14:paraId="00000014" w14:textId="77777777" w:rsidR="009C5733" w:rsidRDefault="00000000">
      <w:pPr>
        <w:widowControl w:val="0"/>
        <w:spacing w:line="240" w:lineRule="auto"/>
        <w:ind w:left="360"/>
        <w:jc w:val="both"/>
        <w:rPr>
          <w:rFonts w:ascii="Times New Roman" w:eastAsia="Times New Roman" w:hAnsi="Times New Roman" w:cs="Times New Roman"/>
        </w:rPr>
      </w:pPr>
      <w:r>
        <w:rPr>
          <w:rFonts w:ascii="Times New Roman" w:eastAsia="Times New Roman" w:hAnsi="Times New Roman" w:cs="Times New Roman"/>
        </w:rPr>
        <w:t xml:space="preserve">Once compiled, this anonymized database will be used to develop machine learning models that can </w:t>
      </w:r>
    </w:p>
    <w:p w14:paraId="00000015" w14:textId="0979EE64" w:rsidR="009C5733" w:rsidRDefault="00000000">
      <w:pPr>
        <w:widowControl w:val="0"/>
        <w:spacing w:line="240" w:lineRule="auto"/>
        <w:ind w:left="360"/>
        <w:jc w:val="both"/>
        <w:rPr>
          <w:rFonts w:ascii="Times New Roman" w:eastAsia="Times New Roman" w:hAnsi="Times New Roman" w:cs="Times New Roman"/>
        </w:rPr>
      </w:pPr>
      <w:r>
        <w:rPr>
          <w:rFonts w:ascii="Times New Roman" w:eastAsia="Times New Roman" w:hAnsi="Times New Roman" w:cs="Times New Roman"/>
        </w:rPr>
        <w:t xml:space="preserve">rigorously predict depression, low self-esteem, anxiety, sleeplessness, stress, quality of life, and </w:t>
      </w:r>
    </w:p>
    <w:p w14:paraId="00000016" w14:textId="77777777" w:rsidR="009C5733" w:rsidRDefault="00000000">
      <w:pPr>
        <w:widowControl w:val="0"/>
        <w:spacing w:line="240" w:lineRule="auto"/>
        <w:jc w:val="both"/>
        <w:rPr>
          <w:rFonts w:ascii="Times New Roman" w:eastAsia="Times New Roman" w:hAnsi="Times New Roman" w:cs="Times New Roman"/>
        </w:rPr>
      </w:pPr>
      <w:r>
        <w:rPr>
          <w:rFonts w:ascii="Times New Roman" w:eastAsia="Times New Roman" w:hAnsi="Times New Roman" w:cs="Times New Roman"/>
        </w:rPr>
        <w:t>symptoms that have occurred among subjects at any point in the look-back period. This project will develop generalizable knowledge about how mental distress and depression impact a person's online web search and browsing behavior. The general approach to building, testing, and maintaining these learning models is discussed in detail below.</w:t>
      </w:r>
      <w:r>
        <w:rPr>
          <w:sz w:val="20"/>
          <w:szCs w:val="20"/>
        </w:rPr>
        <w:t xml:space="preserve"> </w:t>
      </w:r>
      <w:r>
        <w:rPr>
          <w:rFonts w:ascii="Times New Roman" w:eastAsia="Times New Roman" w:hAnsi="Times New Roman" w:cs="Times New Roman"/>
        </w:rPr>
        <w:t xml:space="preserve">This project is being funded by the New York State Center of Excellence in Data Science and National Science Foundation award #1449828. Similar work has been successfully done with Facebook data (Gonzalex, R. (2018) Your Facebook Posts </w:t>
      </w:r>
    </w:p>
    <w:p w14:paraId="00000017" w14:textId="77777777" w:rsidR="009C5733" w:rsidRDefault="00000000">
      <w:pPr>
        <w:widowControl w:val="0"/>
        <w:spacing w:line="240" w:lineRule="auto"/>
        <w:ind w:left="360"/>
        <w:jc w:val="both"/>
        <w:rPr>
          <w:rFonts w:ascii="Times New Roman" w:eastAsia="Times New Roman" w:hAnsi="Times New Roman" w:cs="Times New Roman"/>
        </w:rPr>
      </w:pPr>
      <w:r>
        <w:rPr>
          <w:rFonts w:ascii="Times New Roman" w:eastAsia="Times New Roman" w:hAnsi="Times New Roman" w:cs="Times New Roman"/>
        </w:rPr>
        <w:t xml:space="preserve">Can Reveal if You’re Depressed, </w:t>
      </w:r>
      <w:r>
        <w:rPr>
          <w:rFonts w:ascii="Times New Roman" w:eastAsia="Times New Roman" w:hAnsi="Times New Roman" w:cs="Times New Roman"/>
          <w:i/>
        </w:rPr>
        <w:t>Science, https://www.wired.com/story/your-facebook-posts-can-reveal-if-youre-depressed/</w:t>
      </w:r>
      <w:r>
        <w:rPr>
          <w:rFonts w:ascii="Times New Roman" w:eastAsia="Times New Roman" w:hAnsi="Times New Roman" w:cs="Times New Roman"/>
        </w:rPr>
        <w:t>).</w:t>
      </w:r>
    </w:p>
    <w:p w14:paraId="00000018" w14:textId="77777777" w:rsidR="009C5733" w:rsidRDefault="009C5733">
      <w:pPr>
        <w:widowControl w:val="0"/>
        <w:spacing w:line="240" w:lineRule="auto"/>
        <w:ind w:left="360"/>
        <w:jc w:val="both"/>
        <w:rPr>
          <w:rFonts w:ascii="Times New Roman" w:eastAsia="Times New Roman" w:hAnsi="Times New Roman" w:cs="Times New Roman"/>
        </w:rPr>
      </w:pPr>
    </w:p>
    <w:p w14:paraId="00000019" w14:textId="77777777" w:rsidR="009C5733" w:rsidRDefault="009C5733">
      <w:pPr>
        <w:widowControl w:val="0"/>
        <w:spacing w:line="240" w:lineRule="auto"/>
        <w:jc w:val="both"/>
        <w:rPr>
          <w:rFonts w:ascii="Times New Roman" w:eastAsia="Times New Roman" w:hAnsi="Times New Roman" w:cs="Times New Roman"/>
        </w:rPr>
      </w:pPr>
    </w:p>
    <w:p w14:paraId="0000001A" w14:textId="77777777" w:rsidR="009C5733" w:rsidRDefault="00000000">
      <w:pPr>
        <w:widowControl w:val="0"/>
        <w:numPr>
          <w:ilvl w:val="0"/>
          <w:numId w:val="1"/>
        </w:numPr>
        <w:spacing w:line="240" w:lineRule="auto"/>
        <w:jc w:val="both"/>
        <w:rPr>
          <w:rFonts w:ascii="Times New Roman" w:eastAsia="Times New Roman" w:hAnsi="Times New Roman" w:cs="Times New Roman"/>
          <w:b/>
        </w:rPr>
      </w:pPr>
      <w:r>
        <w:rPr>
          <w:rFonts w:ascii="Times New Roman" w:eastAsia="Times New Roman" w:hAnsi="Times New Roman" w:cs="Times New Roman"/>
          <w:b/>
        </w:rPr>
        <w:t>CHARACTERISTICS OF THE RESEARCH POPULATION</w:t>
      </w:r>
    </w:p>
    <w:p w14:paraId="0000001B" w14:textId="77777777" w:rsidR="009C5733" w:rsidRDefault="009C5733">
      <w:pPr>
        <w:widowControl w:val="0"/>
        <w:tabs>
          <w:tab w:val="left" w:pos="900"/>
        </w:tabs>
        <w:spacing w:line="240" w:lineRule="auto"/>
        <w:ind w:left="900"/>
        <w:jc w:val="both"/>
        <w:rPr>
          <w:rFonts w:ascii="Times New Roman" w:eastAsia="Times New Roman" w:hAnsi="Times New Roman" w:cs="Times New Roman"/>
        </w:rPr>
      </w:pPr>
    </w:p>
    <w:p w14:paraId="0000001C" w14:textId="77777777" w:rsidR="009C5733" w:rsidRDefault="00000000">
      <w:pPr>
        <w:widowControl w:val="0"/>
        <w:numPr>
          <w:ilvl w:val="1"/>
          <w:numId w:val="1"/>
        </w:numPr>
        <w:tabs>
          <w:tab w:val="left" w:pos="900"/>
        </w:tabs>
        <w:spacing w:line="240" w:lineRule="auto"/>
        <w:ind w:left="900" w:hanging="540"/>
        <w:jc w:val="both"/>
        <w:rPr>
          <w:rFonts w:ascii="Times New Roman" w:eastAsia="Times New Roman" w:hAnsi="Times New Roman" w:cs="Times New Roman"/>
        </w:rPr>
      </w:pPr>
      <w:r>
        <w:rPr>
          <w:rFonts w:ascii="Times New Roman" w:eastAsia="Times New Roman" w:hAnsi="Times New Roman" w:cs="Times New Roman"/>
          <w:b/>
        </w:rPr>
        <w:t>Subject Characteristics</w:t>
      </w:r>
    </w:p>
    <w:p w14:paraId="0000001D" w14:textId="77777777" w:rsidR="009C5733" w:rsidRDefault="009C5733">
      <w:pPr>
        <w:widowControl w:val="0"/>
        <w:tabs>
          <w:tab w:val="left" w:pos="900"/>
        </w:tabs>
        <w:spacing w:line="240" w:lineRule="auto"/>
        <w:jc w:val="both"/>
        <w:rPr>
          <w:rFonts w:ascii="Times New Roman" w:eastAsia="Times New Roman" w:hAnsi="Times New Roman" w:cs="Times New Roman"/>
        </w:rPr>
      </w:pPr>
    </w:p>
    <w:p w14:paraId="0000001E" w14:textId="77777777" w:rsidR="009C5733" w:rsidRDefault="00000000">
      <w:pPr>
        <w:widowControl w:val="0"/>
        <w:tabs>
          <w:tab w:val="left" w:pos="900"/>
        </w:tabs>
        <w:spacing w:line="240" w:lineRule="auto"/>
        <w:jc w:val="both"/>
        <w:rPr>
          <w:rFonts w:ascii="Times New Roman" w:eastAsia="Times New Roman" w:hAnsi="Times New Roman" w:cs="Times New Roman"/>
        </w:rPr>
      </w:pPr>
      <w:r>
        <w:rPr>
          <w:rFonts w:ascii="Times New Roman" w:eastAsia="Times New Roman" w:hAnsi="Times New Roman" w:cs="Times New Roman"/>
        </w:rPr>
        <w:tab/>
        <w:t xml:space="preserve">Research personnel will solicit the participation of 200 adult subjects, 18 years of age or older, </w:t>
      </w:r>
      <w:r>
        <w:rPr>
          <w:rFonts w:ascii="Times New Roman" w:eastAsia="Times New Roman" w:hAnsi="Times New Roman" w:cs="Times New Roman"/>
        </w:rPr>
        <w:tab/>
      </w:r>
      <w:r>
        <w:rPr>
          <w:rFonts w:ascii="Times New Roman" w:eastAsia="Times New Roman" w:hAnsi="Times New Roman" w:cs="Times New Roman"/>
        </w:rPr>
        <w:lastRenderedPageBreak/>
        <w:tab/>
        <w:t xml:space="preserve">attending the Monroe County Family Court (n=100) and patients of URMC Strong Behavioral </w:t>
      </w:r>
      <w:r>
        <w:rPr>
          <w:rFonts w:ascii="Times New Roman" w:eastAsia="Times New Roman" w:hAnsi="Times New Roman" w:cs="Times New Roman"/>
        </w:rPr>
        <w:tab/>
      </w:r>
      <w:r>
        <w:rPr>
          <w:rFonts w:ascii="Times New Roman" w:eastAsia="Times New Roman" w:hAnsi="Times New Roman" w:cs="Times New Roman"/>
        </w:rPr>
        <w:tab/>
        <w:t xml:space="preserve">Health (n=100), and that meet the study inclusion criteria as described below. We expect the </w:t>
      </w:r>
      <w:r>
        <w:rPr>
          <w:rFonts w:ascii="Times New Roman" w:eastAsia="Times New Roman" w:hAnsi="Times New Roman" w:cs="Times New Roman"/>
        </w:rPr>
        <w:tab/>
      </w:r>
      <w:r>
        <w:rPr>
          <w:rFonts w:ascii="Times New Roman" w:eastAsia="Times New Roman" w:hAnsi="Times New Roman" w:cs="Times New Roman"/>
        </w:rPr>
        <w:tab/>
        <w:t xml:space="preserve">recruited sample of subjects to broadly reflect the demographic distributions of the population </w:t>
      </w:r>
      <w:r>
        <w:rPr>
          <w:rFonts w:ascii="Times New Roman" w:eastAsia="Times New Roman" w:hAnsi="Times New Roman" w:cs="Times New Roman"/>
        </w:rPr>
        <w:tab/>
      </w:r>
      <w:r>
        <w:rPr>
          <w:rFonts w:ascii="Times New Roman" w:eastAsia="Times New Roman" w:hAnsi="Times New Roman" w:cs="Times New Roman"/>
        </w:rPr>
        <w:tab/>
        <w:t xml:space="preserve">of individuals attending the Family Court and URMC Behavioral Health. </w:t>
      </w:r>
    </w:p>
    <w:p w14:paraId="0000001F" w14:textId="77777777" w:rsidR="009C5733" w:rsidRDefault="009C5733">
      <w:pPr>
        <w:widowControl w:val="0"/>
        <w:tabs>
          <w:tab w:val="left" w:pos="900"/>
        </w:tabs>
        <w:spacing w:line="240" w:lineRule="auto"/>
        <w:jc w:val="both"/>
        <w:rPr>
          <w:rFonts w:ascii="Times New Roman" w:eastAsia="Times New Roman" w:hAnsi="Times New Roman" w:cs="Times New Roman"/>
        </w:rPr>
      </w:pPr>
    </w:p>
    <w:p w14:paraId="00000020" w14:textId="77777777" w:rsidR="009C5733" w:rsidRDefault="00000000">
      <w:pPr>
        <w:widowControl w:val="0"/>
        <w:numPr>
          <w:ilvl w:val="0"/>
          <w:numId w:val="2"/>
        </w:numPr>
        <w:spacing w:line="240" w:lineRule="auto"/>
        <w:ind w:hanging="360"/>
        <w:jc w:val="both"/>
        <w:rPr>
          <w:rFonts w:ascii="Times New Roman" w:eastAsia="Times New Roman" w:hAnsi="Times New Roman" w:cs="Times New Roman"/>
        </w:rPr>
      </w:pPr>
      <w:r>
        <w:rPr>
          <w:rFonts w:ascii="Times New Roman" w:eastAsia="Times New Roman" w:hAnsi="Times New Roman" w:cs="Times New Roman"/>
          <w:b/>
        </w:rPr>
        <w:t>Number of Subjects:</w:t>
      </w:r>
      <w:r>
        <w:rPr>
          <w:rFonts w:ascii="Times New Roman" w:eastAsia="Times New Roman" w:hAnsi="Times New Roman" w:cs="Times New Roman"/>
        </w:rPr>
        <w:t xml:space="preserve">  We intend to enroll 200 subjects for this study from among those individuals attending Family Court and patients of URMC Strong Behavioral Health. </w:t>
      </w:r>
    </w:p>
    <w:p w14:paraId="00000021" w14:textId="77777777" w:rsidR="009C5733" w:rsidRDefault="00000000">
      <w:pPr>
        <w:widowControl w:val="0"/>
        <w:numPr>
          <w:ilvl w:val="1"/>
          <w:numId w:val="2"/>
        </w:numPr>
        <w:spacing w:line="240" w:lineRule="auto"/>
        <w:ind w:hanging="360"/>
        <w:jc w:val="both"/>
        <w:rPr>
          <w:rFonts w:ascii="Times New Roman" w:eastAsia="Times New Roman" w:hAnsi="Times New Roman" w:cs="Times New Roman"/>
        </w:rPr>
      </w:pPr>
      <w:r>
        <w:rPr>
          <w:rFonts w:ascii="Times New Roman" w:eastAsia="Times New Roman" w:hAnsi="Times New Roman" w:cs="Times New Roman"/>
        </w:rPr>
        <w:t>We are uncertain of the rate of subject refusal. However, based upon our prior experience in conducting research in both settings, we estimate a refusal rate of 40%-50%.</w:t>
      </w:r>
    </w:p>
    <w:p w14:paraId="00000022" w14:textId="77777777" w:rsidR="009C5733" w:rsidRDefault="00000000">
      <w:pPr>
        <w:widowControl w:val="0"/>
        <w:numPr>
          <w:ilvl w:val="1"/>
          <w:numId w:val="2"/>
        </w:numPr>
        <w:spacing w:line="240" w:lineRule="auto"/>
        <w:ind w:hanging="360"/>
        <w:jc w:val="both"/>
        <w:rPr>
          <w:rFonts w:ascii="Times New Roman" w:eastAsia="Times New Roman" w:hAnsi="Times New Roman" w:cs="Times New Roman"/>
        </w:rPr>
      </w:pPr>
      <w:r>
        <w:rPr>
          <w:rFonts w:ascii="Times New Roman" w:eastAsia="Times New Roman" w:hAnsi="Times New Roman" w:cs="Times New Roman"/>
        </w:rPr>
        <w:t>If evaluable subjects subsequently withdraw from the study, their data will be removed from the database, and they will be replaced in order to meet the recruitment goal.</w:t>
      </w:r>
    </w:p>
    <w:p w14:paraId="00000023" w14:textId="77777777" w:rsidR="009C5733" w:rsidRDefault="00000000">
      <w:pPr>
        <w:widowControl w:val="0"/>
        <w:numPr>
          <w:ilvl w:val="1"/>
          <w:numId w:val="2"/>
        </w:numPr>
        <w:spacing w:line="240" w:lineRule="auto"/>
        <w:ind w:hanging="360"/>
        <w:jc w:val="both"/>
        <w:rPr>
          <w:rFonts w:ascii="Times New Roman" w:eastAsia="Times New Roman" w:hAnsi="Times New Roman" w:cs="Times New Roman"/>
        </w:rPr>
      </w:pPr>
      <w:r>
        <w:rPr>
          <w:rFonts w:ascii="Times New Roman" w:eastAsia="Times New Roman" w:hAnsi="Times New Roman" w:cs="Times New Roman"/>
        </w:rPr>
        <w:t>If enrollment exceeds this targeted maximum number, an amendment will be submitted and approved before additional subject data is included in the database for analysis.</w:t>
      </w:r>
    </w:p>
    <w:p w14:paraId="00000024" w14:textId="77777777" w:rsidR="009C5733" w:rsidRDefault="00000000">
      <w:pPr>
        <w:widowControl w:val="0"/>
        <w:numPr>
          <w:ilvl w:val="0"/>
          <w:numId w:val="2"/>
        </w:numPr>
        <w:tabs>
          <w:tab w:val="left" w:pos="900"/>
        </w:tabs>
        <w:spacing w:line="240" w:lineRule="auto"/>
        <w:ind w:hanging="360"/>
        <w:jc w:val="both"/>
        <w:rPr>
          <w:rFonts w:ascii="Times New Roman" w:eastAsia="Times New Roman" w:hAnsi="Times New Roman" w:cs="Times New Roman"/>
        </w:rPr>
      </w:pPr>
      <w:r>
        <w:rPr>
          <w:rFonts w:ascii="Times New Roman" w:eastAsia="Times New Roman" w:hAnsi="Times New Roman" w:cs="Times New Roman"/>
          <w:b/>
        </w:rPr>
        <w:t>Gender and Age of Subjects:</w:t>
      </w:r>
      <w:r>
        <w:rPr>
          <w:rFonts w:ascii="Times New Roman" w:eastAsia="Times New Roman" w:hAnsi="Times New Roman" w:cs="Times New Roman"/>
        </w:rPr>
        <w:t xml:space="preserve">  The demographic characteristics of subjects are not expected to differ significantly from the overall population of petitioners to the Monroe County Family Court and patients at URMC Strong Behavioral Health aged 18 years and older. We expect 70% of the subjects to be female and 30% of the subjects to be male. </w:t>
      </w:r>
    </w:p>
    <w:p w14:paraId="00000025" w14:textId="77777777" w:rsidR="009C5733" w:rsidRDefault="00000000">
      <w:pPr>
        <w:widowControl w:val="0"/>
        <w:numPr>
          <w:ilvl w:val="0"/>
          <w:numId w:val="2"/>
        </w:numPr>
        <w:tabs>
          <w:tab w:val="left" w:pos="900"/>
        </w:tabs>
        <w:spacing w:line="240" w:lineRule="auto"/>
        <w:ind w:hanging="360"/>
        <w:jc w:val="both"/>
        <w:rPr>
          <w:rFonts w:ascii="Times New Roman" w:eastAsia="Times New Roman" w:hAnsi="Times New Roman" w:cs="Times New Roman"/>
        </w:rPr>
      </w:pPr>
      <w:r>
        <w:rPr>
          <w:rFonts w:ascii="Times New Roman" w:eastAsia="Times New Roman" w:hAnsi="Times New Roman" w:cs="Times New Roman"/>
          <w:b/>
        </w:rPr>
        <w:t>Racial and Ethnic Origin:</w:t>
      </w:r>
      <w:r>
        <w:rPr>
          <w:rFonts w:ascii="Times New Roman" w:eastAsia="Times New Roman" w:hAnsi="Times New Roman" w:cs="Times New Roman"/>
        </w:rPr>
        <w:t xml:space="preserve">  The demographic characteristics of subjects are not expected to differ significantly from the overall population of petitioners to the Monroe County Family Court aged 18 years and older and patients of URMC Strong Behavioral Health. At both locations, we expect 40% of the subjects to be black, 50% to be white, and 10% to report other racial characteristics. We also expect about 16% of the subjects to be Hispanic. </w:t>
      </w:r>
    </w:p>
    <w:p w14:paraId="00000026" w14:textId="77777777" w:rsidR="009C5733" w:rsidRDefault="00000000">
      <w:pPr>
        <w:widowControl w:val="0"/>
        <w:numPr>
          <w:ilvl w:val="0"/>
          <w:numId w:val="2"/>
        </w:numPr>
        <w:tabs>
          <w:tab w:val="left" w:pos="900"/>
        </w:tabs>
        <w:spacing w:line="240" w:lineRule="auto"/>
        <w:ind w:hanging="360"/>
        <w:jc w:val="both"/>
        <w:rPr>
          <w:rFonts w:ascii="Times New Roman" w:eastAsia="Times New Roman" w:hAnsi="Times New Roman" w:cs="Times New Roman"/>
        </w:rPr>
      </w:pPr>
      <w:r>
        <w:rPr>
          <w:rFonts w:ascii="Times New Roman" w:eastAsia="Times New Roman" w:hAnsi="Times New Roman" w:cs="Times New Roman"/>
          <w:b/>
        </w:rPr>
        <w:t xml:space="preserve">Vulnerable Subjects: </w:t>
      </w:r>
      <w:r>
        <w:rPr>
          <w:rFonts w:ascii="Times New Roman" w:eastAsia="Times New Roman" w:hAnsi="Times New Roman" w:cs="Times New Roman"/>
        </w:rPr>
        <w:t xml:space="preserve">This study does not target vulnerable subjects. Pregnant women will not be excluded from this study, there are no known additional risks to pregnant women. </w:t>
      </w:r>
    </w:p>
    <w:p w14:paraId="00000027" w14:textId="77777777" w:rsidR="009C5733" w:rsidRDefault="009C5733">
      <w:pPr>
        <w:widowControl w:val="0"/>
        <w:tabs>
          <w:tab w:val="left" w:pos="900"/>
        </w:tabs>
        <w:spacing w:line="240" w:lineRule="auto"/>
        <w:jc w:val="both"/>
        <w:rPr>
          <w:rFonts w:ascii="Times New Roman" w:eastAsia="Times New Roman" w:hAnsi="Times New Roman" w:cs="Times New Roman"/>
        </w:rPr>
      </w:pPr>
    </w:p>
    <w:p w14:paraId="00000028" w14:textId="77777777" w:rsidR="009C5733" w:rsidRDefault="00000000">
      <w:pPr>
        <w:widowControl w:val="0"/>
        <w:numPr>
          <w:ilvl w:val="1"/>
          <w:numId w:val="1"/>
        </w:numPr>
        <w:tabs>
          <w:tab w:val="left" w:pos="900"/>
        </w:tabs>
        <w:spacing w:line="240" w:lineRule="auto"/>
        <w:ind w:left="900" w:hanging="540"/>
        <w:jc w:val="both"/>
        <w:rPr>
          <w:rFonts w:ascii="Times New Roman" w:eastAsia="Times New Roman" w:hAnsi="Times New Roman" w:cs="Times New Roman"/>
        </w:rPr>
      </w:pPr>
      <w:r>
        <w:rPr>
          <w:rFonts w:ascii="Times New Roman" w:eastAsia="Times New Roman" w:hAnsi="Times New Roman" w:cs="Times New Roman"/>
          <w:b/>
        </w:rPr>
        <w:t>Inclusion and Exclusion Criteria</w:t>
      </w:r>
    </w:p>
    <w:p w14:paraId="00000029" w14:textId="77777777" w:rsidR="009C5733" w:rsidRDefault="00000000">
      <w:pPr>
        <w:widowControl w:val="0"/>
        <w:numPr>
          <w:ilvl w:val="0"/>
          <w:numId w:val="5"/>
        </w:numPr>
        <w:tabs>
          <w:tab w:val="left" w:pos="900"/>
        </w:tabs>
        <w:spacing w:line="240" w:lineRule="auto"/>
        <w:ind w:hanging="360"/>
        <w:jc w:val="both"/>
        <w:rPr>
          <w:rFonts w:ascii="Times New Roman" w:eastAsia="Times New Roman" w:hAnsi="Times New Roman" w:cs="Times New Roman"/>
        </w:rPr>
      </w:pPr>
      <w:r>
        <w:rPr>
          <w:rFonts w:ascii="Times New Roman" w:eastAsia="Times New Roman" w:hAnsi="Times New Roman" w:cs="Times New Roman"/>
          <w:b/>
        </w:rPr>
        <w:t>Inclusion Criteria:</w:t>
      </w:r>
      <w:r>
        <w:rPr>
          <w:rFonts w:ascii="Times New Roman" w:eastAsia="Times New Roman" w:hAnsi="Times New Roman" w:cs="Times New Roman"/>
        </w:rPr>
        <w:t xml:space="preserve">  Subjects will be eligible for participation if they meet </w:t>
      </w:r>
      <w:r>
        <w:rPr>
          <w:rFonts w:ascii="Times New Roman" w:eastAsia="Times New Roman" w:hAnsi="Times New Roman" w:cs="Times New Roman"/>
          <w:i/>
        </w:rPr>
        <w:t>all</w:t>
      </w:r>
      <w:r>
        <w:rPr>
          <w:rFonts w:ascii="Times New Roman" w:eastAsia="Times New Roman" w:hAnsi="Times New Roman" w:cs="Times New Roman"/>
        </w:rPr>
        <w:t xml:space="preserve"> of the following criteria:</w:t>
      </w:r>
    </w:p>
    <w:p w14:paraId="0000002A" w14:textId="77777777" w:rsidR="009C5733" w:rsidRDefault="00000000">
      <w:pPr>
        <w:widowControl w:val="0"/>
        <w:numPr>
          <w:ilvl w:val="0"/>
          <w:numId w:val="3"/>
        </w:numPr>
        <w:tabs>
          <w:tab w:val="left" w:pos="900"/>
        </w:tabs>
        <w:spacing w:line="240" w:lineRule="auto"/>
        <w:ind w:hanging="360"/>
        <w:jc w:val="both"/>
      </w:pPr>
      <w:r>
        <w:rPr>
          <w:rFonts w:ascii="Times New Roman" w:eastAsia="Times New Roman" w:hAnsi="Times New Roman" w:cs="Times New Roman"/>
        </w:rPr>
        <w:t>Adults 18 years of age or older who are attending the Monroe County Family Court OR are patients of URMC Strong Behavioral Health.</w:t>
      </w:r>
    </w:p>
    <w:p w14:paraId="0000002B" w14:textId="77777777" w:rsidR="009C5733" w:rsidRDefault="00000000">
      <w:pPr>
        <w:widowControl w:val="0"/>
        <w:numPr>
          <w:ilvl w:val="0"/>
          <w:numId w:val="3"/>
        </w:numPr>
        <w:tabs>
          <w:tab w:val="left" w:pos="900"/>
        </w:tabs>
        <w:spacing w:line="240" w:lineRule="auto"/>
        <w:ind w:hanging="360"/>
        <w:jc w:val="both"/>
      </w:pPr>
      <w:r>
        <w:rPr>
          <w:rFonts w:ascii="Times New Roman" w:eastAsia="Times New Roman" w:hAnsi="Times New Roman" w:cs="Times New Roman"/>
        </w:rPr>
        <w:t>Able to provide informed consent, after reviewing the information letter, and to perform study-related functions</w:t>
      </w:r>
    </w:p>
    <w:p w14:paraId="0000002C" w14:textId="77777777" w:rsidR="009C5733" w:rsidRDefault="00000000">
      <w:pPr>
        <w:widowControl w:val="0"/>
        <w:numPr>
          <w:ilvl w:val="0"/>
          <w:numId w:val="3"/>
        </w:numPr>
        <w:tabs>
          <w:tab w:val="left" w:pos="900"/>
        </w:tabs>
        <w:spacing w:line="240" w:lineRule="auto"/>
        <w:ind w:hanging="360"/>
        <w:jc w:val="both"/>
      </w:pPr>
      <w:r>
        <w:rPr>
          <w:rFonts w:ascii="Times New Roman" w:eastAsia="Times New Roman" w:hAnsi="Times New Roman" w:cs="Times New Roman"/>
        </w:rPr>
        <w:t>Have a currently active Google services account (e.g. have a Gmail, YouTube, or other Google account, use an Android OS device, etc.), and agree to anonymously contribute specified data to the study</w:t>
      </w:r>
    </w:p>
    <w:p w14:paraId="0000002D" w14:textId="77777777" w:rsidR="009C5733" w:rsidRDefault="00000000">
      <w:pPr>
        <w:widowControl w:val="0"/>
        <w:numPr>
          <w:ilvl w:val="0"/>
          <w:numId w:val="5"/>
        </w:numPr>
        <w:tabs>
          <w:tab w:val="left" w:pos="900"/>
        </w:tabs>
        <w:spacing w:line="240" w:lineRule="auto"/>
        <w:ind w:hanging="360"/>
        <w:jc w:val="both"/>
        <w:rPr>
          <w:rFonts w:ascii="Times New Roman" w:eastAsia="Times New Roman" w:hAnsi="Times New Roman" w:cs="Times New Roman"/>
        </w:rPr>
      </w:pPr>
      <w:r>
        <w:rPr>
          <w:rFonts w:ascii="Times New Roman" w:eastAsia="Times New Roman" w:hAnsi="Times New Roman" w:cs="Times New Roman"/>
          <w:b/>
        </w:rPr>
        <w:t>Exclusion Criteria:</w:t>
      </w:r>
      <w:r>
        <w:rPr>
          <w:rFonts w:ascii="Times New Roman" w:eastAsia="Times New Roman" w:hAnsi="Times New Roman" w:cs="Times New Roman"/>
        </w:rPr>
        <w:t xml:space="preserve"> Potential subjects will be excluded if they</w:t>
      </w:r>
    </w:p>
    <w:p w14:paraId="0000002E" w14:textId="77777777" w:rsidR="009C5733" w:rsidRDefault="00000000">
      <w:pPr>
        <w:widowControl w:val="0"/>
        <w:numPr>
          <w:ilvl w:val="0"/>
          <w:numId w:val="3"/>
        </w:numPr>
        <w:tabs>
          <w:tab w:val="left" w:pos="900"/>
        </w:tabs>
        <w:spacing w:line="240" w:lineRule="auto"/>
        <w:ind w:hanging="360"/>
        <w:jc w:val="both"/>
      </w:pPr>
      <w:r>
        <w:rPr>
          <w:rFonts w:ascii="Times New Roman" w:eastAsia="Times New Roman" w:hAnsi="Times New Roman" w:cs="Times New Roman"/>
        </w:rPr>
        <w:t>Do not speak English</w:t>
      </w:r>
    </w:p>
    <w:p w14:paraId="0000002F" w14:textId="77777777" w:rsidR="009C5733" w:rsidRDefault="00000000">
      <w:pPr>
        <w:widowControl w:val="0"/>
        <w:numPr>
          <w:ilvl w:val="0"/>
          <w:numId w:val="3"/>
        </w:numPr>
        <w:tabs>
          <w:tab w:val="left" w:pos="900"/>
        </w:tabs>
        <w:spacing w:line="240" w:lineRule="auto"/>
        <w:ind w:hanging="360"/>
        <w:jc w:val="both"/>
      </w:pPr>
      <w:r>
        <w:rPr>
          <w:rFonts w:ascii="Times New Roman" w:eastAsia="Times New Roman" w:hAnsi="Times New Roman" w:cs="Times New Roman"/>
        </w:rPr>
        <w:t>Report an inability to read</w:t>
      </w:r>
    </w:p>
    <w:p w14:paraId="00000030" w14:textId="77777777" w:rsidR="009C5733" w:rsidRDefault="00000000">
      <w:pPr>
        <w:widowControl w:val="0"/>
        <w:numPr>
          <w:ilvl w:val="0"/>
          <w:numId w:val="3"/>
        </w:numPr>
        <w:tabs>
          <w:tab w:val="left" w:pos="900"/>
        </w:tabs>
        <w:spacing w:line="240" w:lineRule="auto"/>
        <w:ind w:hanging="360"/>
        <w:jc w:val="both"/>
      </w:pPr>
      <w:r>
        <w:rPr>
          <w:rFonts w:ascii="Times New Roman" w:eastAsia="Times New Roman" w:hAnsi="Times New Roman" w:cs="Times New Roman"/>
        </w:rPr>
        <w:t>Are under 18 years of age at the time of recruitment</w:t>
      </w:r>
    </w:p>
    <w:p w14:paraId="00000031" w14:textId="77777777" w:rsidR="009C5733" w:rsidRDefault="00000000">
      <w:pPr>
        <w:widowControl w:val="0"/>
        <w:numPr>
          <w:ilvl w:val="0"/>
          <w:numId w:val="3"/>
        </w:numPr>
        <w:tabs>
          <w:tab w:val="left" w:pos="900"/>
        </w:tabs>
        <w:spacing w:line="240" w:lineRule="auto"/>
        <w:ind w:hanging="360"/>
        <w:jc w:val="both"/>
      </w:pPr>
      <w:r>
        <w:rPr>
          <w:rFonts w:ascii="Times New Roman" w:eastAsia="Times New Roman" w:hAnsi="Times New Roman" w:cs="Times New Roman"/>
        </w:rPr>
        <w:t>Do not participate in Google-related services with a currently active account</w:t>
      </w:r>
    </w:p>
    <w:p w14:paraId="00000032" w14:textId="77777777" w:rsidR="009C5733" w:rsidRDefault="009C5733">
      <w:pPr>
        <w:widowControl w:val="0"/>
        <w:spacing w:line="240" w:lineRule="auto"/>
        <w:jc w:val="both"/>
        <w:rPr>
          <w:rFonts w:ascii="Times New Roman" w:eastAsia="Times New Roman" w:hAnsi="Times New Roman" w:cs="Times New Roman"/>
        </w:rPr>
      </w:pPr>
    </w:p>
    <w:p w14:paraId="00000033" w14:textId="77777777" w:rsidR="009C5733" w:rsidRDefault="00000000">
      <w:pPr>
        <w:widowControl w:val="0"/>
        <w:numPr>
          <w:ilvl w:val="0"/>
          <w:numId w:val="1"/>
        </w:numPr>
        <w:spacing w:line="240" w:lineRule="auto"/>
        <w:jc w:val="both"/>
        <w:rPr>
          <w:rFonts w:ascii="Times New Roman" w:eastAsia="Times New Roman" w:hAnsi="Times New Roman" w:cs="Times New Roman"/>
          <w:b/>
        </w:rPr>
      </w:pPr>
      <w:r>
        <w:rPr>
          <w:rFonts w:ascii="Times New Roman" w:eastAsia="Times New Roman" w:hAnsi="Times New Roman" w:cs="Times New Roman"/>
          <w:b/>
        </w:rPr>
        <w:t>SUBJECT IDENTIFICATION, RECRUITMENT AND CONSENT</w:t>
      </w:r>
    </w:p>
    <w:p w14:paraId="00000034" w14:textId="77777777" w:rsidR="009C5733" w:rsidRDefault="009C5733">
      <w:pPr>
        <w:widowControl w:val="0"/>
        <w:spacing w:line="240" w:lineRule="auto"/>
        <w:ind w:left="360"/>
        <w:jc w:val="both"/>
        <w:rPr>
          <w:rFonts w:ascii="Times New Roman" w:eastAsia="Times New Roman" w:hAnsi="Times New Roman" w:cs="Times New Roman"/>
          <w:b/>
        </w:rPr>
      </w:pPr>
    </w:p>
    <w:p w14:paraId="00000035" w14:textId="77777777" w:rsidR="009C5733" w:rsidRDefault="00000000">
      <w:pPr>
        <w:widowControl w:val="0"/>
        <w:numPr>
          <w:ilvl w:val="1"/>
          <w:numId w:val="1"/>
        </w:numPr>
        <w:spacing w:line="240" w:lineRule="auto"/>
        <w:ind w:left="900" w:hanging="540"/>
        <w:jc w:val="both"/>
        <w:rPr>
          <w:rFonts w:ascii="Times New Roman" w:eastAsia="Times New Roman" w:hAnsi="Times New Roman" w:cs="Times New Roman"/>
        </w:rPr>
      </w:pPr>
      <w:r>
        <w:rPr>
          <w:rFonts w:ascii="Times New Roman" w:eastAsia="Times New Roman" w:hAnsi="Times New Roman" w:cs="Times New Roman"/>
          <w:b/>
        </w:rPr>
        <w:t>Method of Subject Identification and Recruitment</w:t>
      </w:r>
    </w:p>
    <w:p w14:paraId="00000036" w14:textId="77777777" w:rsidR="009C5733" w:rsidRDefault="00000000">
      <w:pPr>
        <w:widowControl w:val="0"/>
        <w:spacing w:line="240" w:lineRule="auto"/>
        <w:ind w:left="1620" w:hanging="900"/>
        <w:jc w:val="both"/>
        <w:rPr>
          <w:rFonts w:ascii="Times New Roman" w:eastAsia="Times New Roman" w:hAnsi="Times New Roman" w:cs="Times New Roman"/>
        </w:rPr>
      </w:pPr>
      <w:r>
        <w:rPr>
          <w:rFonts w:ascii="Times New Roman" w:eastAsia="Times New Roman" w:hAnsi="Times New Roman" w:cs="Times New Roman"/>
        </w:rPr>
        <w:t xml:space="preserve">Subjects will be identified and selected for the study through recruitment at the Hall of Justice </w:t>
      </w:r>
    </w:p>
    <w:p w14:paraId="00000037" w14:textId="77777777" w:rsidR="009C5733" w:rsidRDefault="00000000">
      <w:pPr>
        <w:widowControl w:val="0"/>
        <w:spacing w:line="240" w:lineRule="auto"/>
        <w:ind w:left="1620" w:hanging="900"/>
        <w:jc w:val="both"/>
        <w:rPr>
          <w:rFonts w:ascii="Times New Roman" w:eastAsia="Times New Roman" w:hAnsi="Times New Roman" w:cs="Times New Roman"/>
        </w:rPr>
      </w:pPr>
      <w:r>
        <w:rPr>
          <w:rFonts w:ascii="Times New Roman" w:eastAsia="Times New Roman" w:hAnsi="Times New Roman" w:cs="Times New Roman"/>
        </w:rPr>
        <w:t xml:space="preserve">and at Strong Behavioral Health. A research assistant will ask potential subjects if they are 18 </w:t>
      </w:r>
    </w:p>
    <w:p w14:paraId="00000038" w14:textId="77777777" w:rsidR="009C5733" w:rsidRDefault="00000000">
      <w:pPr>
        <w:widowControl w:val="0"/>
        <w:spacing w:line="240" w:lineRule="auto"/>
        <w:ind w:left="1620" w:hanging="900"/>
        <w:jc w:val="both"/>
        <w:rPr>
          <w:rFonts w:ascii="Times New Roman" w:eastAsia="Times New Roman" w:hAnsi="Times New Roman" w:cs="Times New Roman"/>
        </w:rPr>
      </w:pPr>
      <w:r>
        <w:rPr>
          <w:rFonts w:ascii="Times New Roman" w:eastAsia="Times New Roman" w:hAnsi="Times New Roman" w:cs="Times New Roman"/>
        </w:rPr>
        <w:t xml:space="preserve">years old or older and if they have a google services account. </w:t>
      </w:r>
    </w:p>
    <w:p w14:paraId="00000039" w14:textId="77777777" w:rsidR="009C5733" w:rsidRDefault="00000000">
      <w:pPr>
        <w:widowControl w:val="0"/>
        <w:numPr>
          <w:ilvl w:val="1"/>
          <w:numId w:val="1"/>
        </w:numPr>
        <w:spacing w:line="240" w:lineRule="auto"/>
        <w:ind w:hanging="432"/>
        <w:jc w:val="both"/>
        <w:rPr>
          <w:rFonts w:ascii="Times New Roman" w:eastAsia="Times New Roman" w:hAnsi="Times New Roman" w:cs="Times New Roman"/>
        </w:rPr>
      </w:pPr>
      <w:r>
        <w:rPr>
          <w:rFonts w:ascii="Times New Roman" w:eastAsia="Times New Roman" w:hAnsi="Times New Roman" w:cs="Times New Roman"/>
          <w:b/>
        </w:rPr>
        <w:t xml:space="preserve"> Process of Consent</w:t>
      </w:r>
    </w:p>
    <w:p w14:paraId="0000003A" w14:textId="77777777" w:rsidR="009C5733" w:rsidRDefault="00000000">
      <w:pPr>
        <w:widowControl w:val="0"/>
        <w:spacing w:line="240" w:lineRule="auto"/>
        <w:ind w:firstLine="720"/>
        <w:jc w:val="both"/>
        <w:rPr>
          <w:rFonts w:ascii="Times New Roman" w:eastAsia="Times New Roman" w:hAnsi="Times New Roman" w:cs="Times New Roman"/>
        </w:rPr>
      </w:pPr>
      <w:r>
        <w:rPr>
          <w:rFonts w:ascii="Times New Roman" w:eastAsia="Times New Roman" w:hAnsi="Times New Roman" w:cs="Times New Roman"/>
        </w:rPr>
        <w:lastRenderedPageBreak/>
        <w:t xml:space="preserve">The research assistant will read the informed consent form. See uploaded informed consent forms </w:t>
      </w:r>
    </w:p>
    <w:p w14:paraId="0000003B" w14:textId="77777777" w:rsidR="009C5733" w:rsidRDefault="00000000">
      <w:pPr>
        <w:widowControl w:val="0"/>
        <w:spacing w:line="24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for Court and for Strong Behavioral Health. If the subject agrees to participate, the research </w:t>
      </w:r>
    </w:p>
    <w:p w14:paraId="0000003C" w14:textId="77777777" w:rsidR="009C5733" w:rsidRDefault="00000000">
      <w:pPr>
        <w:widowControl w:val="0"/>
        <w:spacing w:line="24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assistant and subject will sign the informed consent form. The subject will be provided with a </w:t>
      </w:r>
    </w:p>
    <w:p w14:paraId="0000003D" w14:textId="77777777" w:rsidR="009C5733" w:rsidRDefault="00000000">
      <w:pPr>
        <w:widowControl w:val="0"/>
        <w:spacing w:line="24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copy of the consent if requested.  The subject will also be asked to fill out a form indicating </w:t>
      </w:r>
    </w:p>
    <w:p w14:paraId="0000003E" w14:textId="77777777" w:rsidR="009C5733" w:rsidRDefault="00000000">
      <w:pPr>
        <w:widowControl w:val="0"/>
        <w:spacing w:line="24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preferred method of contact, this form will also be signed by the research assistant and subject. </w:t>
      </w:r>
    </w:p>
    <w:p w14:paraId="0000003F" w14:textId="77777777" w:rsidR="009C5733" w:rsidRDefault="00000000">
      <w:pPr>
        <w:widowControl w:val="0"/>
        <w:spacing w:line="24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See uploaded Contact Log. </w:t>
      </w:r>
    </w:p>
    <w:p w14:paraId="00000040" w14:textId="77777777" w:rsidR="009C5733" w:rsidRDefault="009C5733">
      <w:pPr>
        <w:widowControl w:val="0"/>
        <w:spacing w:line="240" w:lineRule="auto"/>
        <w:ind w:firstLine="720"/>
        <w:jc w:val="both"/>
        <w:rPr>
          <w:rFonts w:ascii="Times New Roman" w:eastAsia="Times New Roman" w:hAnsi="Times New Roman" w:cs="Times New Roman"/>
        </w:rPr>
      </w:pPr>
    </w:p>
    <w:p w14:paraId="00000041" w14:textId="77777777" w:rsidR="009C5733" w:rsidRDefault="00000000">
      <w:pPr>
        <w:widowControl w:val="0"/>
        <w:numPr>
          <w:ilvl w:val="0"/>
          <w:numId w:val="1"/>
        </w:numPr>
        <w:spacing w:line="240" w:lineRule="auto"/>
        <w:jc w:val="both"/>
        <w:rPr>
          <w:rFonts w:ascii="Times New Roman" w:eastAsia="Times New Roman" w:hAnsi="Times New Roman" w:cs="Times New Roman"/>
          <w:b/>
        </w:rPr>
      </w:pPr>
      <w:r>
        <w:rPr>
          <w:rFonts w:ascii="Times New Roman" w:eastAsia="Times New Roman" w:hAnsi="Times New Roman" w:cs="Times New Roman"/>
          <w:b/>
        </w:rPr>
        <w:t>METHODS AND STUDY PROCEDURES</w:t>
      </w:r>
    </w:p>
    <w:p w14:paraId="00000042" w14:textId="77777777" w:rsidR="009C5733" w:rsidRDefault="009C5733">
      <w:pPr>
        <w:widowControl w:val="0"/>
        <w:spacing w:line="240" w:lineRule="auto"/>
        <w:ind w:left="360"/>
        <w:jc w:val="both"/>
        <w:rPr>
          <w:rFonts w:ascii="Times New Roman" w:eastAsia="Times New Roman" w:hAnsi="Times New Roman" w:cs="Times New Roman"/>
        </w:rPr>
      </w:pPr>
    </w:p>
    <w:p w14:paraId="00000043" w14:textId="77777777" w:rsidR="009C5733" w:rsidRDefault="00000000">
      <w:pPr>
        <w:widowControl w:val="0"/>
        <w:numPr>
          <w:ilvl w:val="1"/>
          <w:numId w:val="1"/>
        </w:numPr>
        <w:tabs>
          <w:tab w:val="left" w:pos="900"/>
        </w:tabs>
        <w:spacing w:line="240" w:lineRule="auto"/>
        <w:ind w:left="900" w:hanging="540"/>
        <w:jc w:val="both"/>
        <w:rPr>
          <w:rFonts w:ascii="Times New Roman" w:eastAsia="Times New Roman" w:hAnsi="Times New Roman" w:cs="Times New Roman"/>
        </w:rPr>
      </w:pPr>
      <w:r>
        <w:rPr>
          <w:rFonts w:ascii="Times New Roman" w:eastAsia="Times New Roman" w:hAnsi="Times New Roman" w:cs="Times New Roman"/>
          <w:b/>
        </w:rPr>
        <w:t>Study Procedures and Assessments</w:t>
      </w:r>
    </w:p>
    <w:p w14:paraId="00000044" w14:textId="77777777" w:rsidR="009C5733" w:rsidRDefault="00000000">
      <w:pPr>
        <w:widowControl w:val="0"/>
        <w:tabs>
          <w:tab w:val="left" w:pos="900"/>
        </w:tabs>
        <w:spacing w:line="240" w:lineRule="auto"/>
        <w:jc w:val="both"/>
        <w:rPr>
          <w:rFonts w:ascii="Times New Roman" w:eastAsia="Times New Roman" w:hAnsi="Times New Roman" w:cs="Times New Roman"/>
        </w:rPr>
      </w:pPr>
      <w:r>
        <w:rPr>
          <w:rFonts w:ascii="Times New Roman" w:eastAsia="Times New Roman" w:hAnsi="Times New Roman" w:cs="Times New Roman"/>
        </w:rPr>
        <w:tab/>
        <w:t xml:space="preserve">After having the chance to interact with a study recruiter and to ask any questions, subjects who </w:t>
      </w:r>
    </w:p>
    <w:p w14:paraId="00000045" w14:textId="77777777" w:rsidR="009C5733" w:rsidRDefault="00000000">
      <w:pPr>
        <w:widowControl w:val="0"/>
        <w:tabs>
          <w:tab w:val="left" w:pos="900"/>
        </w:tabs>
        <w:spacing w:line="240" w:lineRule="auto"/>
        <w:jc w:val="both"/>
        <w:rPr>
          <w:rFonts w:ascii="Times New Roman" w:eastAsia="Times New Roman" w:hAnsi="Times New Roman" w:cs="Times New Roman"/>
        </w:rPr>
      </w:pPr>
      <w:r>
        <w:rPr>
          <w:rFonts w:ascii="Times New Roman" w:eastAsia="Times New Roman" w:hAnsi="Times New Roman" w:cs="Times New Roman"/>
        </w:rPr>
        <w:tab/>
        <w:t xml:space="preserve">agree to participate in the study are assigned a unique ID number for the study in order to link </w:t>
      </w:r>
      <w:r>
        <w:rPr>
          <w:rFonts w:ascii="Times New Roman" w:eastAsia="Times New Roman" w:hAnsi="Times New Roman" w:cs="Times New Roman"/>
        </w:rPr>
        <w:tab/>
      </w:r>
    </w:p>
    <w:p w14:paraId="00000046" w14:textId="77777777" w:rsidR="009C5733" w:rsidRDefault="00000000">
      <w:pPr>
        <w:widowControl w:val="0"/>
        <w:tabs>
          <w:tab w:val="left" w:pos="900"/>
        </w:tabs>
        <w:spacing w:line="240" w:lineRule="auto"/>
        <w:jc w:val="both"/>
        <w:rPr>
          <w:rFonts w:ascii="Times New Roman" w:eastAsia="Times New Roman" w:hAnsi="Times New Roman" w:cs="Times New Roman"/>
        </w:rPr>
      </w:pPr>
      <w:r>
        <w:rPr>
          <w:rFonts w:ascii="Times New Roman" w:eastAsia="Times New Roman" w:hAnsi="Times New Roman" w:cs="Times New Roman"/>
        </w:rPr>
        <w:tab/>
        <w:t xml:space="preserve">longitudinal datasets. This study ID code is used to be sure the two different sources (survey </w:t>
      </w:r>
      <w:r>
        <w:rPr>
          <w:rFonts w:ascii="Times New Roman" w:eastAsia="Times New Roman" w:hAnsi="Times New Roman" w:cs="Times New Roman"/>
        </w:rPr>
        <w:tab/>
      </w:r>
      <w:r>
        <w:rPr>
          <w:rFonts w:ascii="Times New Roman" w:eastAsia="Times New Roman" w:hAnsi="Times New Roman" w:cs="Times New Roman"/>
        </w:rPr>
        <w:tab/>
        <w:t xml:space="preserve">and search history download) of study information for each participating individual are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correctly linked up. This study ID number will be linked to the subjects name on the contact </w:t>
      </w:r>
      <w:r>
        <w:rPr>
          <w:rFonts w:ascii="Times New Roman" w:eastAsia="Times New Roman" w:hAnsi="Times New Roman" w:cs="Times New Roman"/>
        </w:rPr>
        <w:tab/>
      </w:r>
      <w:r>
        <w:rPr>
          <w:rFonts w:ascii="Times New Roman" w:eastAsia="Times New Roman" w:hAnsi="Times New Roman" w:cs="Times New Roman"/>
        </w:rPr>
        <w:tab/>
        <w:t xml:space="preserve">information log. The research team will only keep one document with both the subjects name </w:t>
      </w:r>
      <w:r>
        <w:rPr>
          <w:rFonts w:ascii="Times New Roman" w:eastAsia="Times New Roman" w:hAnsi="Times New Roman" w:cs="Times New Roman"/>
        </w:rPr>
        <w:tab/>
      </w:r>
      <w:r>
        <w:rPr>
          <w:rFonts w:ascii="Times New Roman" w:eastAsia="Times New Roman" w:hAnsi="Times New Roman" w:cs="Times New Roman"/>
        </w:rPr>
        <w:tab/>
        <w:t xml:space="preserve">and ID number. The subjects name will never be directly linked to the data file Study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participants are then asked to use a tablet computer, to fill out a brief, online survey, Promote </w:t>
      </w:r>
      <w:r>
        <w:rPr>
          <w:rFonts w:ascii="Times New Roman" w:eastAsia="Times New Roman" w:hAnsi="Times New Roman" w:cs="Times New Roman"/>
        </w:rPr>
        <w:tab/>
      </w:r>
      <w:r>
        <w:rPr>
          <w:rFonts w:ascii="Times New Roman" w:eastAsia="Times New Roman" w:hAnsi="Times New Roman" w:cs="Times New Roman"/>
        </w:rPr>
        <w:tab/>
        <w:t xml:space="preserve">Health, described below The study recruiter will also ask participants to log on to their to </w:t>
      </w:r>
      <w:r>
        <w:rPr>
          <w:rFonts w:ascii="Times New Roman" w:eastAsia="Times New Roman" w:hAnsi="Times New Roman" w:cs="Times New Roman"/>
        </w:rPr>
        <w:tab/>
      </w:r>
      <w:r>
        <w:rPr>
          <w:rFonts w:ascii="Times New Roman" w:eastAsia="Times New Roman" w:hAnsi="Times New Roman" w:cs="Times New Roman"/>
        </w:rPr>
        <w:tab/>
        <w:t xml:space="preserve">provide a copy of their de-identified search history data, details provided below. Subjects will </w:t>
      </w:r>
      <w:r>
        <w:rPr>
          <w:rFonts w:ascii="Times New Roman" w:eastAsia="Times New Roman" w:hAnsi="Times New Roman" w:cs="Times New Roman"/>
        </w:rPr>
        <w:tab/>
      </w:r>
      <w:r>
        <w:rPr>
          <w:rFonts w:ascii="Times New Roman" w:eastAsia="Times New Roman" w:hAnsi="Times New Roman" w:cs="Times New Roman"/>
        </w:rPr>
        <w:tab/>
        <w:t xml:space="preserve">be contacted once a month, for 12 months, to complete the search history download. </w:t>
      </w:r>
    </w:p>
    <w:p w14:paraId="00000047" w14:textId="77777777" w:rsidR="009C5733" w:rsidRDefault="009C5733">
      <w:pPr>
        <w:widowControl w:val="0"/>
        <w:tabs>
          <w:tab w:val="left" w:pos="900"/>
        </w:tabs>
        <w:spacing w:line="240" w:lineRule="auto"/>
        <w:ind w:left="900"/>
        <w:jc w:val="both"/>
        <w:rPr>
          <w:rFonts w:ascii="Times New Roman" w:eastAsia="Times New Roman" w:hAnsi="Times New Roman" w:cs="Times New Roman"/>
        </w:rPr>
      </w:pPr>
    </w:p>
    <w:p w14:paraId="00000048" w14:textId="77777777" w:rsidR="009C5733" w:rsidRDefault="00000000">
      <w:pPr>
        <w:widowControl w:val="0"/>
        <w:tabs>
          <w:tab w:val="left" w:pos="900"/>
        </w:tabs>
        <w:spacing w:line="240" w:lineRule="auto"/>
        <w:ind w:left="900"/>
        <w:jc w:val="both"/>
        <w:rPr>
          <w:rFonts w:ascii="Times New Roman" w:eastAsia="Times New Roman" w:hAnsi="Times New Roman" w:cs="Times New Roman"/>
          <w:u w:val="single"/>
        </w:rPr>
      </w:pPr>
      <w:r>
        <w:rPr>
          <w:rFonts w:ascii="Times New Roman" w:eastAsia="Times New Roman" w:hAnsi="Times New Roman" w:cs="Times New Roman"/>
          <w:u w:val="single"/>
        </w:rPr>
        <w:tab/>
        <w:t>Promote Health:</w:t>
      </w:r>
    </w:p>
    <w:p w14:paraId="00000049" w14:textId="5CA6109A" w:rsidR="009C5733" w:rsidRDefault="00000000">
      <w:pPr>
        <w:widowControl w:val="0"/>
        <w:tabs>
          <w:tab w:val="left" w:pos="900"/>
        </w:tabs>
        <w:spacing w:line="240" w:lineRule="auto"/>
        <w:ind w:left="900"/>
        <w:jc w:val="both"/>
        <w:rPr>
          <w:rFonts w:ascii="Times New Roman" w:eastAsia="Times New Roman" w:hAnsi="Times New Roman" w:cs="Times New Roman"/>
        </w:rPr>
      </w:pPr>
      <w:r>
        <w:rPr>
          <w:rFonts w:ascii="Times New Roman" w:eastAsia="Times New Roman" w:hAnsi="Times New Roman" w:cs="Times New Roman"/>
        </w:rPr>
        <w:t xml:space="preserve">Promote Health is a computer assisted survey instrument (CASI). It will take subjects 10-15 minutes to complete the survey. Research personnel will supply subjects with an iPad to complete the CASI and will be available to answer any questions or assist if needed. The CASI is designed at an eight grade reading level and includes questions about age, race, gender, mental health,, sexual health, social support, and events in life that can cause stress,,, and. The survey has skip patterns for questions related to relationships. If these question is answered ‘no relationship’, questions regarding relationships will not be asked.  The iPads are password protected and will be locked in a secure file cabinet. Data obtained from the CASI for Phase I is not identifiable and will be saved into a REDCap database that will be converted and stored into an SPSS database for analysis. No data is stored on the iPads. There are patient satisfaction questions embedded right into the Promote survey to determine the acceptability of being asked these types of questions via CASI. No identifiers will be collected by Promote Health. Although Promote Health collects zip code, we will convert zip code into census data in the final data set. Researchers will also collect subject’s social media handles to collect publically available data from their social media accounts. </w:t>
      </w:r>
    </w:p>
    <w:p w14:paraId="0000004A" w14:textId="77777777" w:rsidR="009C5733" w:rsidRDefault="009C5733">
      <w:pPr>
        <w:widowControl w:val="0"/>
        <w:tabs>
          <w:tab w:val="left" w:pos="900"/>
        </w:tabs>
        <w:spacing w:line="240" w:lineRule="auto"/>
        <w:ind w:left="900"/>
        <w:jc w:val="both"/>
        <w:rPr>
          <w:rFonts w:ascii="Times New Roman" w:eastAsia="Times New Roman" w:hAnsi="Times New Roman" w:cs="Times New Roman"/>
        </w:rPr>
      </w:pPr>
    </w:p>
    <w:p w14:paraId="0000004B" w14:textId="77777777" w:rsidR="009C5733" w:rsidRDefault="00000000">
      <w:pPr>
        <w:widowControl w:val="0"/>
        <w:tabs>
          <w:tab w:val="left" w:pos="900"/>
        </w:tabs>
        <w:spacing w:line="240" w:lineRule="auto"/>
        <w:ind w:left="900"/>
        <w:jc w:val="both"/>
        <w:rPr>
          <w:rFonts w:ascii="Times New Roman" w:eastAsia="Times New Roman" w:hAnsi="Times New Roman" w:cs="Times New Roman"/>
        </w:rPr>
      </w:pPr>
      <w:r>
        <w:rPr>
          <w:rFonts w:ascii="Times New Roman" w:eastAsia="Times New Roman" w:hAnsi="Times New Roman" w:cs="Times New Roman"/>
          <w:u w:val="single"/>
        </w:rPr>
        <w:t>Search history</w:t>
      </w:r>
      <w:r>
        <w:rPr>
          <w:rFonts w:ascii="Times New Roman" w:eastAsia="Times New Roman" w:hAnsi="Times New Roman" w:cs="Times New Roman"/>
        </w:rPr>
        <w:t>:</w:t>
      </w:r>
    </w:p>
    <w:p w14:paraId="0000004C" w14:textId="77777777" w:rsidR="009C5733" w:rsidRDefault="00000000">
      <w:pPr>
        <w:widowControl w:val="0"/>
        <w:tabs>
          <w:tab w:val="left" w:pos="900"/>
        </w:tabs>
        <w:spacing w:line="240" w:lineRule="auto"/>
        <w:ind w:left="900"/>
        <w:jc w:val="both"/>
        <w:rPr>
          <w:rFonts w:ascii="Times New Roman" w:eastAsia="Times New Roman" w:hAnsi="Times New Roman" w:cs="Times New Roman"/>
        </w:rPr>
      </w:pPr>
      <w:r>
        <w:rPr>
          <w:rFonts w:ascii="Times New Roman" w:eastAsia="Times New Roman" w:hAnsi="Times New Roman" w:cs="Times New Roman"/>
        </w:rPr>
        <w:t>Anyone who uses Google search or other any other of Google’s various online services can freely access the entire set of their personal data at any time through a process called “Google Takeout” (</w:t>
      </w:r>
      <w:r>
        <w:rPr>
          <w:rFonts w:ascii="Times New Roman" w:eastAsia="Times New Roman" w:hAnsi="Times New Roman" w:cs="Times New Roman"/>
          <w:color w:val="1155CD"/>
        </w:rPr>
        <w:t xml:space="preserve">https://takeout.google.com/settings/takeout </w:t>
      </w:r>
      <w:r>
        <w:rPr>
          <w:rFonts w:ascii="Times New Roman" w:eastAsia="Times New Roman" w:hAnsi="Times New Roman" w:cs="Times New Roman"/>
        </w:rPr>
        <w:t xml:space="preserve">). And, while all the many forms of Google services can be accessed in the same way, THIS STUDY USES ONLY DATA FROM GOOGLE SEARCHES AND YOUTUBE SEARCHES, including physical movement data of the participant, we call this mobility data. Mobility data does not contain any identifiable address/entity; it only contains when (date and time) and what was the mode of movement (i.e. walking, driving, still, biking, etc.) of the participant. This data is compiled by Google. This data was already present in the Google Takeout and previously we were not including it in our data. Many prior researches show that physical activities/movement can play key role in enhancing quality of mental health and wellness, especially among young adults (Biddle SJ, Asare M. </w:t>
      </w:r>
      <w:r>
        <w:rPr>
          <w:rFonts w:ascii="Times New Roman" w:eastAsia="Times New Roman" w:hAnsi="Times New Roman" w:cs="Times New Roman"/>
        </w:rPr>
        <w:lastRenderedPageBreak/>
        <w:t>Physical activity and mental health in children and adolescents: a review of reviews. Br J Sports Med. 2011;45(11):886–95.)</w:t>
      </w:r>
    </w:p>
    <w:p w14:paraId="0000004D" w14:textId="77777777" w:rsidR="009C5733" w:rsidRDefault="009C5733">
      <w:pPr>
        <w:widowControl w:val="0"/>
        <w:tabs>
          <w:tab w:val="left" w:pos="900"/>
        </w:tabs>
        <w:spacing w:line="240" w:lineRule="auto"/>
        <w:ind w:left="900"/>
        <w:jc w:val="both"/>
        <w:rPr>
          <w:rFonts w:ascii="Times New Roman" w:eastAsia="Times New Roman" w:hAnsi="Times New Roman" w:cs="Times New Roman"/>
        </w:rPr>
      </w:pPr>
    </w:p>
    <w:p w14:paraId="0000004E" w14:textId="77777777" w:rsidR="009C5733" w:rsidRDefault="00000000">
      <w:pPr>
        <w:widowControl w:val="0"/>
        <w:tabs>
          <w:tab w:val="left" w:pos="900"/>
        </w:tabs>
        <w:spacing w:line="240" w:lineRule="auto"/>
        <w:ind w:left="900"/>
        <w:jc w:val="both"/>
        <w:rPr>
          <w:rFonts w:ascii="Times New Roman" w:eastAsia="Times New Roman" w:hAnsi="Times New Roman" w:cs="Times New Roman"/>
        </w:rPr>
      </w:pPr>
      <w:r>
        <w:rPr>
          <w:rFonts w:ascii="Times New Roman" w:eastAsia="Times New Roman" w:hAnsi="Times New Roman" w:cs="Times New Roman"/>
        </w:rPr>
        <w:t xml:space="preserve">None of the other potential sources of data will be accessed or stored at any time. After permission is provided to obtain a copy of the search history and mobility data, a one-time log in authorization is used to automatically transfer the data. After permission to get the search history and mobility data is provided, and before any data is transferred from “the cloud” and given to the research team to store as part of this study, the search history data is automatically scanned for information such as names, addresses, phone numbers, etc., that could potentially identify individual study participants, and this information is automatically removed. Identifiers will be removed from the search history data prior to being saved as research data. There is no personal identifiers in the mobility data. It consists of movement type (i.e. walking, driving, still, biking, etc.) and the corresponding timestamp. The process of de-identification includes the following: 1. An app is used to download the data, including identifiable data; 2. The data enters a cloud database where it is de-identified; 3. The subject’s google ID is replaced by a code number that will match the code being entered into promote health, this is to link the search history data with the survey data; 4. The raw data is automatically deleted from the cloud database leaving only the de-identified data to be analyzed by the research team. </w:t>
      </w:r>
    </w:p>
    <w:p w14:paraId="0000004F" w14:textId="77777777" w:rsidR="009C5733" w:rsidRDefault="009C5733">
      <w:pPr>
        <w:widowControl w:val="0"/>
        <w:tabs>
          <w:tab w:val="left" w:pos="900"/>
        </w:tabs>
        <w:spacing w:line="240" w:lineRule="auto"/>
        <w:ind w:left="900"/>
        <w:jc w:val="both"/>
        <w:rPr>
          <w:rFonts w:ascii="Times New Roman" w:eastAsia="Times New Roman" w:hAnsi="Times New Roman" w:cs="Times New Roman"/>
        </w:rPr>
      </w:pPr>
    </w:p>
    <w:p w14:paraId="00000050" w14:textId="77777777" w:rsidR="009C5733" w:rsidRDefault="00000000">
      <w:pPr>
        <w:widowControl w:val="0"/>
        <w:tabs>
          <w:tab w:val="left" w:pos="900"/>
        </w:tabs>
        <w:spacing w:line="240" w:lineRule="auto"/>
        <w:ind w:left="900"/>
        <w:jc w:val="both"/>
        <w:rPr>
          <w:rFonts w:ascii="Times New Roman" w:eastAsia="Times New Roman" w:hAnsi="Times New Roman" w:cs="Times New Roman"/>
        </w:rPr>
      </w:pPr>
      <w:r>
        <w:rPr>
          <w:rFonts w:ascii="Times New Roman" w:eastAsia="Times New Roman" w:hAnsi="Times New Roman" w:cs="Times New Roman"/>
        </w:rPr>
        <w:t xml:space="preserve">Once the search history data has been successfully transferred, the one-time log in authorization is permanently deleted, and the research team will no longer be able to use this authorization to access any participant’s online data again. </w:t>
      </w:r>
    </w:p>
    <w:p w14:paraId="00000051" w14:textId="77777777" w:rsidR="009C5733" w:rsidRDefault="009C5733">
      <w:pPr>
        <w:widowControl w:val="0"/>
        <w:spacing w:line="240" w:lineRule="auto"/>
        <w:ind w:left="900"/>
        <w:jc w:val="both"/>
        <w:rPr>
          <w:rFonts w:ascii="Times New Roman" w:eastAsia="Times New Roman" w:hAnsi="Times New Roman" w:cs="Times New Roman"/>
        </w:rPr>
      </w:pPr>
    </w:p>
    <w:p w14:paraId="00000052" w14:textId="77777777" w:rsidR="009C5733" w:rsidRDefault="00000000">
      <w:pPr>
        <w:widowControl w:val="0"/>
        <w:numPr>
          <w:ilvl w:val="1"/>
          <w:numId w:val="1"/>
        </w:numPr>
        <w:spacing w:line="240" w:lineRule="auto"/>
        <w:ind w:left="900" w:hanging="540"/>
        <w:jc w:val="both"/>
        <w:rPr>
          <w:rFonts w:ascii="Times New Roman" w:eastAsia="Times New Roman" w:hAnsi="Times New Roman" w:cs="Times New Roman"/>
        </w:rPr>
      </w:pPr>
      <w:r>
        <w:rPr>
          <w:rFonts w:ascii="Times New Roman" w:eastAsia="Times New Roman" w:hAnsi="Times New Roman" w:cs="Times New Roman"/>
          <w:b/>
        </w:rPr>
        <w:t>Payment for Participation</w:t>
      </w:r>
    </w:p>
    <w:p w14:paraId="00000053" w14:textId="77777777" w:rsidR="009C5733" w:rsidRDefault="009C5733">
      <w:pPr>
        <w:widowControl w:val="0"/>
        <w:spacing w:line="240" w:lineRule="auto"/>
        <w:ind w:left="900"/>
        <w:jc w:val="both"/>
        <w:rPr>
          <w:rFonts w:ascii="Times New Roman" w:eastAsia="Times New Roman" w:hAnsi="Times New Roman" w:cs="Times New Roman"/>
        </w:rPr>
      </w:pPr>
    </w:p>
    <w:p w14:paraId="00000054" w14:textId="16D77FD4" w:rsidR="009C5733" w:rsidRDefault="00000000">
      <w:pPr>
        <w:spacing w:line="240" w:lineRule="auto"/>
        <w:ind w:left="1440" w:hanging="720"/>
        <w:rPr>
          <w:rFonts w:ascii="Times New Roman" w:eastAsia="Times New Roman" w:hAnsi="Times New Roman" w:cs="Times New Roman"/>
        </w:rPr>
      </w:pPr>
      <w:r>
        <w:rPr>
          <w:rFonts w:ascii="Times New Roman" w:eastAsia="Times New Roman" w:hAnsi="Times New Roman" w:cs="Times New Roman"/>
        </w:rPr>
        <w:t>Participants will be paid with a $10 cash reward  when they complete the survey and initial download.</w:t>
      </w:r>
    </w:p>
    <w:p w14:paraId="00000055" w14:textId="77777777" w:rsidR="009C5733" w:rsidRDefault="009C5733">
      <w:pPr>
        <w:widowControl w:val="0"/>
        <w:spacing w:line="240" w:lineRule="auto"/>
        <w:jc w:val="both"/>
        <w:rPr>
          <w:rFonts w:ascii="Times New Roman" w:eastAsia="Times New Roman" w:hAnsi="Times New Roman" w:cs="Times New Roman"/>
        </w:rPr>
      </w:pPr>
    </w:p>
    <w:p w14:paraId="00000056" w14:textId="77777777" w:rsidR="009C5733" w:rsidRDefault="00000000">
      <w:pPr>
        <w:widowControl w:val="0"/>
        <w:numPr>
          <w:ilvl w:val="0"/>
          <w:numId w:val="1"/>
        </w:numPr>
        <w:spacing w:line="240" w:lineRule="auto"/>
        <w:jc w:val="both"/>
        <w:rPr>
          <w:rFonts w:ascii="Times New Roman" w:eastAsia="Times New Roman" w:hAnsi="Times New Roman" w:cs="Times New Roman"/>
          <w:b/>
        </w:rPr>
      </w:pPr>
      <w:r>
        <w:rPr>
          <w:rFonts w:ascii="Times New Roman" w:eastAsia="Times New Roman" w:hAnsi="Times New Roman" w:cs="Times New Roman"/>
          <w:b/>
        </w:rPr>
        <w:t>REPORTABLE EVENTS</w:t>
      </w:r>
    </w:p>
    <w:p w14:paraId="00000057"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Research personnel will not have real-time access to data that may indicate a safety-risk. In the rare case that a research team member directly observes a safety concern, Willow domestic violence advocates or court personnel will be notified per Hall of Justice procedures. If at URMC, patients will be referred to on-site providers. All study personnel will be trained in safety assessment as part of our standard training for research staff.</w:t>
      </w:r>
      <w:r>
        <w:rPr>
          <w:rFonts w:ascii="Times New Roman" w:eastAsia="Times New Roman" w:hAnsi="Times New Roman" w:cs="Times New Roman"/>
          <w:sz w:val="20"/>
          <w:szCs w:val="20"/>
        </w:rPr>
        <w:t xml:space="preserve"> </w:t>
      </w:r>
    </w:p>
    <w:p w14:paraId="00000058" w14:textId="77777777" w:rsidR="009C5733" w:rsidRDefault="009C5733">
      <w:pPr>
        <w:widowControl w:val="0"/>
        <w:spacing w:line="240" w:lineRule="auto"/>
        <w:jc w:val="both"/>
        <w:rPr>
          <w:rFonts w:ascii="Times New Roman" w:eastAsia="Times New Roman" w:hAnsi="Times New Roman" w:cs="Times New Roman"/>
        </w:rPr>
      </w:pPr>
    </w:p>
    <w:p w14:paraId="00000059" w14:textId="77777777" w:rsidR="009C5733" w:rsidRDefault="00000000">
      <w:pPr>
        <w:widowControl w:val="0"/>
        <w:spacing w:line="240" w:lineRule="auto"/>
        <w:ind w:left="1080" w:hanging="360"/>
        <w:jc w:val="both"/>
        <w:rPr>
          <w:rFonts w:ascii="Times New Roman" w:eastAsia="Times New Roman" w:hAnsi="Times New Roman" w:cs="Times New Roman"/>
        </w:rPr>
      </w:pPr>
      <w:r>
        <w:rPr>
          <w:rFonts w:ascii="Times New Roman" w:eastAsia="Times New Roman" w:hAnsi="Times New Roman" w:cs="Times New Roman"/>
        </w:rPr>
        <w:t>During the study subjects may experience mental health distress.  This will be immediately</w:t>
      </w:r>
    </w:p>
    <w:p w14:paraId="0000005A" w14:textId="77777777" w:rsidR="009C5733" w:rsidRDefault="00000000">
      <w:pPr>
        <w:widowControl w:val="0"/>
        <w:spacing w:line="240" w:lineRule="auto"/>
        <w:ind w:left="1080" w:hanging="360"/>
        <w:jc w:val="both"/>
        <w:rPr>
          <w:rFonts w:ascii="Times New Roman" w:eastAsia="Times New Roman" w:hAnsi="Times New Roman" w:cs="Times New Roman"/>
        </w:rPr>
      </w:pPr>
      <w:r>
        <w:rPr>
          <w:rFonts w:ascii="Times New Roman" w:eastAsia="Times New Roman" w:hAnsi="Times New Roman" w:cs="Times New Roman"/>
        </w:rPr>
        <w:t xml:space="preserve">addressed and referrals will be made to the on-site court liaison and/or Ambulatory Mental Health </w:t>
      </w:r>
    </w:p>
    <w:p w14:paraId="0000005B" w14:textId="77777777" w:rsidR="009C5733" w:rsidRDefault="00000000">
      <w:pPr>
        <w:widowControl w:val="0"/>
        <w:spacing w:line="240" w:lineRule="auto"/>
        <w:ind w:left="1080" w:hanging="360"/>
        <w:jc w:val="both"/>
        <w:rPr>
          <w:rFonts w:ascii="Times New Roman" w:eastAsia="Times New Roman" w:hAnsi="Times New Roman" w:cs="Times New Roman"/>
        </w:rPr>
      </w:pPr>
      <w:r>
        <w:rPr>
          <w:rFonts w:ascii="Times New Roman" w:eastAsia="Times New Roman" w:hAnsi="Times New Roman" w:cs="Times New Roman"/>
        </w:rPr>
        <w:t xml:space="preserve">Clinic at URMC if needed. </w:t>
      </w:r>
    </w:p>
    <w:p w14:paraId="0000005C" w14:textId="77777777" w:rsidR="009C5733" w:rsidRDefault="009C5733">
      <w:pPr>
        <w:widowControl w:val="0"/>
        <w:spacing w:line="240" w:lineRule="auto"/>
        <w:ind w:left="360"/>
        <w:jc w:val="both"/>
        <w:rPr>
          <w:rFonts w:ascii="Times New Roman" w:eastAsia="Times New Roman" w:hAnsi="Times New Roman" w:cs="Times New Roman"/>
          <w:b/>
        </w:rPr>
      </w:pPr>
    </w:p>
    <w:p w14:paraId="0000005D" w14:textId="77777777" w:rsidR="009C5733" w:rsidRDefault="00000000">
      <w:pPr>
        <w:widowControl w:val="0"/>
        <w:numPr>
          <w:ilvl w:val="0"/>
          <w:numId w:val="1"/>
        </w:numPr>
        <w:spacing w:line="240" w:lineRule="auto"/>
        <w:jc w:val="both"/>
        <w:rPr>
          <w:rFonts w:ascii="Times New Roman" w:eastAsia="Times New Roman" w:hAnsi="Times New Roman" w:cs="Times New Roman"/>
          <w:b/>
        </w:rPr>
      </w:pPr>
      <w:r>
        <w:rPr>
          <w:rFonts w:ascii="Times New Roman" w:eastAsia="Times New Roman" w:hAnsi="Times New Roman" w:cs="Times New Roman"/>
          <w:b/>
        </w:rPr>
        <w:t>RISK/BENEFIT ASSESSMENT</w:t>
      </w:r>
    </w:p>
    <w:p w14:paraId="0000005E" w14:textId="77777777" w:rsidR="009C5733" w:rsidRDefault="009C5733">
      <w:pPr>
        <w:widowControl w:val="0"/>
        <w:spacing w:line="240" w:lineRule="auto"/>
        <w:ind w:left="360"/>
        <w:jc w:val="both"/>
        <w:rPr>
          <w:rFonts w:ascii="Times New Roman" w:eastAsia="Times New Roman" w:hAnsi="Times New Roman" w:cs="Times New Roman"/>
          <w:b/>
        </w:rPr>
      </w:pPr>
    </w:p>
    <w:p w14:paraId="0000005F" w14:textId="77777777" w:rsidR="009C5733" w:rsidRDefault="00000000">
      <w:pPr>
        <w:widowControl w:val="0"/>
        <w:numPr>
          <w:ilvl w:val="1"/>
          <w:numId w:val="1"/>
        </w:numPr>
        <w:tabs>
          <w:tab w:val="left" w:pos="900"/>
        </w:tabs>
        <w:spacing w:line="240" w:lineRule="auto"/>
        <w:ind w:left="900" w:hanging="540"/>
        <w:jc w:val="both"/>
        <w:rPr>
          <w:rFonts w:ascii="Times New Roman" w:eastAsia="Times New Roman" w:hAnsi="Times New Roman" w:cs="Times New Roman"/>
        </w:rPr>
      </w:pPr>
      <w:r>
        <w:rPr>
          <w:rFonts w:ascii="Times New Roman" w:eastAsia="Times New Roman" w:hAnsi="Times New Roman" w:cs="Times New Roman"/>
          <w:b/>
        </w:rPr>
        <w:t>Risks to Subjects</w:t>
      </w:r>
    </w:p>
    <w:p w14:paraId="00000060" w14:textId="77777777" w:rsidR="009C5733" w:rsidRDefault="00000000">
      <w:pPr>
        <w:widowControl w:val="0"/>
        <w:tabs>
          <w:tab w:val="left" w:pos="900"/>
        </w:tabs>
        <w:spacing w:line="240" w:lineRule="auto"/>
        <w:ind w:left="360"/>
        <w:jc w:val="both"/>
        <w:rPr>
          <w:rFonts w:ascii="Times New Roman" w:eastAsia="Times New Roman" w:hAnsi="Times New Roman" w:cs="Times New Roman"/>
        </w:rPr>
      </w:pPr>
      <w:r>
        <w:rPr>
          <w:rFonts w:ascii="Times New Roman" w:eastAsia="Times New Roman" w:hAnsi="Times New Roman" w:cs="Times New Roman"/>
        </w:rPr>
        <w:tab/>
      </w:r>
    </w:p>
    <w:p w14:paraId="00000061" w14:textId="77777777" w:rsidR="009C5733" w:rsidRDefault="00000000">
      <w:pPr>
        <w:widowControl w:val="0"/>
        <w:tabs>
          <w:tab w:val="left" w:pos="900"/>
        </w:tabs>
        <w:spacing w:line="240" w:lineRule="auto"/>
        <w:ind w:left="360"/>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t>Psychological risks are: 1) potential distress caused by the survey questions or recalling distressing events; 2) potential for subjects’ private information to be seen by someone other than study personnel; 3) potential to break confidentiality in the event of identifying suicide ideation, homicidal ideation or child abuse. All current URMC policies and procedures will be followed in the event that confidentiality needs to be broken; and 4) legal and social risk.</w:t>
      </w:r>
    </w:p>
    <w:p w14:paraId="00000062" w14:textId="77777777" w:rsidR="009C5733" w:rsidRDefault="009C5733">
      <w:pPr>
        <w:spacing w:line="240" w:lineRule="auto"/>
        <w:rPr>
          <w:rFonts w:ascii="Times New Roman" w:eastAsia="Times New Roman" w:hAnsi="Times New Roman" w:cs="Times New Roman"/>
        </w:rPr>
      </w:pPr>
    </w:p>
    <w:p w14:paraId="00000063" w14:textId="77777777" w:rsidR="009C5733" w:rsidRDefault="00000000">
      <w:pPr>
        <w:spacing w:line="240" w:lineRule="auto"/>
        <w:ind w:firstLine="720"/>
        <w:rPr>
          <w:rFonts w:ascii="Times New Roman" w:eastAsia="Times New Roman" w:hAnsi="Times New Roman" w:cs="Times New Roman"/>
        </w:rPr>
      </w:pPr>
      <w:r>
        <w:rPr>
          <w:rFonts w:ascii="Times New Roman" w:eastAsia="Times New Roman" w:hAnsi="Times New Roman" w:cs="Times New Roman"/>
        </w:rPr>
        <w:t>We have designed the study to minimize the potential risks of participation. The principal</w:t>
      </w:r>
    </w:p>
    <w:p w14:paraId="00000064" w14:textId="77777777" w:rsidR="009C5733"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potential risks, and the steps we will take to minimize these potential risks, are as follows:</w:t>
      </w:r>
    </w:p>
    <w:p w14:paraId="00000065" w14:textId="77777777" w:rsidR="009C5733" w:rsidRDefault="009C5733">
      <w:pPr>
        <w:spacing w:line="240" w:lineRule="auto"/>
        <w:ind w:left="720"/>
        <w:rPr>
          <w:rFonts w:ascii="Times New Roman" w:eastAsia="Times New Roman" w:hAnsi="Times New Roman" w:cs="Times New Roman"/>
        </w:rPr>
      </w:pPr>
    </w:p>
    <w:p w14:paraId="00000066" w14:textId="77777777" w:rsidR="009C5733" w:rsidRDefault="00000000">
      <w:pPr>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t>Participating in this study may generate a wide range of emotions. It could affect your mood. Some survey questions may be mildly upsetting or make some people feel uncomfortable. You can skip any of the questions you do not want to answer.</w:t>
      </w:r>
    </w:p>
    <w:p w14:paraId="00000067" w14:textId="77777777" w:rsidR="009C5733" w:rsidRDefault="00000000">
      <w:pPr>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t>The study’s tablet application is designed to transmit minimal data when you complete the survey questions. all data transmissions and data storage will use highly secure encryption</w:t>
      </w:r>
    </w:p>
    <w:p w14:paraId="00000068" w14:textId="77777777" w:rsidR="009C5733" w:rsidRDefault="009C5733">
      <w:pPr>
        <w:spacing w:line="240" w:lineRule="auto"/>
        <w:ind w:left="720"/>
        <w:rPr>
          <w:rFonts w:ascii="Times New Roman" w:eastAsia="Times New Roman" w:hAnsi="Times New Roman" w:cs="Times New Roman"/>
        </w:rPr>
      </w:pPr>
    </w:p>
    <w:p w14:paraId="00000069"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In order to minimize the potential risks or discomforts of this study, the researchers will do the following:</w:t>
      </w:r>
    </w:p>
    <w:p w14:paraId="0000006A" w14:textId="77777777" w:rsidR="009C5733" w:rsidRDefault="00000000">
      <w:pPr>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t>All of the information we collect will be stored in a secure manner and only study team members will have access to it.</w:t>
      </w:r>
    </w:p>
    <w:p w14:paraId="0000006B" w14:textId="77777777" w:rsidR="009C5733" w:rsidRDefault="00000000">
      <w:pPr>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t xml:space="preserve">To protect subject’s confidentiality, all survey responses and search log data will be de-identified. This means that the study data will NOT include information about subject name, location, telephone or contact information, or other specific identifiers. </w:t>
      </w:r>
    </w:p>
    <w:p w14:paraId="0000006C" w14:textId="77777777" w:rsidR="009C5733" w:rsidRDefault="00000000">
      <w:pPr>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t>During the time data is being collected for the study, subject information will be linked to a unique, individual identifier known only to the researchers.</w:t>
      </w:r>
    </w:p>
    <w:p w14:paraId="0000006D" w14:textId="77777777" w:rsidR="009C5733" w:rsidRDefault="00000000">
      <w:pPr>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t xml:space="preserve">Subjects’ names and contact information will be kept for re-contacting subjects for future surveys/search history download authorizations only. The subject’s name and contact information will be liked to their study ID number. The research team will keep only 1 copy of the list of names linked to the subject number. This list will be locked in a file cabinet with access restricted to study personnel only. </w:t>
      </w:r>
    </w:p>
    <w:p w14:paraId="0000006E" w14:textId="77777777" w:rsidR="009C5733" w:rsidRDefault="00000000">
      <w:pPr>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t>All subjects will receive a resource card containing the national suicide hotline number, contacts for Willow Domestic Violence Center, and other local resources. (see uploaded resource card).</w:t>
      </w:r>
    </w:p>
    <w:p w14:paraId="0000006F" w14:textId="77777777" w:rsidR="009C5733" w:rsidRDefault="00000000">
      <w:pPr>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t xml:space="preserve">A Certificate of Confidentiality will be obtained to minimize social and legal risk. </w:t>
      </w:r>
    </w:p>
    <w:p w14:paraId="00000070" w14:textId="77777777" w:rsidR="009C5733" w:rsidRDefault="009C5733">
      <w:pPr>
        <w:widowControl w:val="0"/>
        <w:spacing w:line="240" w:lineRule="auto"/>
        <w:jc w:val="both"/>
        <w:rPr>
          <w:rFonts w:ascii="Times New Roman" w:eastAsia="Times New Roman" w:hAnsi="Times New Roman" w:cs="Times New Roman"/>
          <w:b/>
        </w:rPr>
      </w:pPr>
    </w:p>
    <w:p w14:paraId="00000071"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There are additional protections in place for subjects. Recruitment will take place in a secure, private</w:t>
      </w:r>
    </w:p>
    <w:p w14:paraId="00000072"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room located at the Hall of Justice or at URMC Strong Behavioral Health.   Subjects will use the tablet</w:t>
      </w:r>
    </w:p>
    <w:p w14:paraId="00000073"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computer and will not be sharing information verbally. Subjects will be in a locked secure room while </w:t>
      </w:r>
    </w:p>
    <w:p w14:paraId="00000074"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they are completing the documents and Family Court is secured by staffed deputies at all times. URMC </w:t>
      </w:r>
    </w:p>
    <w:p w14:paraId="00000075"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Strong Behavioral Health also is secured by public safety officers. </w:t>
      </w:r>
    </w:p>
    <w:p w14:paraId="00000076" w14:textId="77777777" w:rsidR="009C5733" w:rsidRDefault="009C5733">
      <w:pPr>
        <w:widowControl w:val="0"/>
        <w:spacing w:line="240" w:lineRule="auto"/>
        <w:jc w:val="both"/>
        <w:rPr>
          <w:rFonts w:ascii="Times New Roman" w:eastAsia="Times New Roman" w:hAnsi="Times New Roman" w:cs="Times New Roman"/>
        </w:rPr>
      </w:pPr>
    </w:p>
    <w:p w14:paraId="00000077"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Any subject who becomes distressed during the study will be referred immediately to an on-site Willow </w:t>
      </w:r>
    </w:p>
    <w:p w14:paraId="00000078"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advocate or URMC provider. All subjects will receive resource information for community-based </w:t>
      </w:r>
    </w:p>
    <w:p w14:paraId="00000079"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services, currently the procedure. Any subject who is identified as having mental health distress will be </w:t>
      </w:r>
    </w:p>
    <w:p w14:paraId="0000007A"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referred to the URMC Ambulatory Clinic.  If needed, subjects will be referred to URMC Ambulatory </w:t>
      </w:r>
    </w:p>
    <w:p w14:paraId="0000007B"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Clinic, the Psychiatric Emergency Department, or 911 depending on the seriousness of their mental health </w:t>
      </w:r>
    </w:p>
    <w:p w14:paraId="0000007C"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burden.  The Department of Psychiatry has been conducting studies at the court since 1999 and has rarely </w:t>
      </w:r>
    </w:p>
    <w:p w14:paraId="0000007D"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intervened on behalf of subject for mental health issues.  The Court liaison is part of the University of </w:t>
      </w:r>
    </w:p>
    <w:p w14:paraId="0000007E"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Rochester Medical Center, Department of Psychiatry and is a person available to all persons attending </w:t>
      </w:r>
    </w:p>
    <w:p w14:paraId="0000007F"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Family Court. Court staff and security will be notified of the study procedures.  They have training </w:t>
      </w:r>
      <w:r>
        <w:rPr>
          <w:rFonts w:ascii="Times New Roman" w:eastAsia="Times New Roman" w:hAnsi="Times New Roman" w:cs="Times New Roman"/>
        </w:rPr>
        <w:lastRenderedPageBreak/>
        <w:t xml:space="preserve">to </w:t>
      </w:r>
    </w:p>
    <w:p w14:paraId="00000080"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ensure their abilities to intervene if necessary according to court protocols should someone attempt to </w:t>
      </w:r>
    </w:p>
    <w:p w14:paraId="00000081"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interfere with the study.  The research assistant has the option to refer the participant to a suicide hotline, </w:t>
      </w:r>
    </w:p>
    <w:p w14:paraId="00000082"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connect them directly to the line, refer the patient to Ambulatory Care, etc. All staff will be trained on this </w:t>
      </w:r>
    </w:p>
    <w:p w14:paraId="00000083"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new protocol and be able to call for assistance 24-7 to Mobile Crisis. </w:t>
      </w:r>
    </w:p>
    <w:p w14:paraId="00000084" w14:textId="77777777" w:rsidR="009C5733" w:rsidRDefault="009C5733">
      <w:pPr>
        <w:widowControl w:val="0"/>
        <w:spacing w:line="240" w:lineRule="auto"/>
        <w:ind w:left="720"/>
        <w:jc w:val="both"/>
        <w:rPr>
          <w:rFonts w:ascii="Times New Roman" w:eastAsia="Times New Roman" w:hAnsi="Times New Roman" w:cs="Times New Roman"/>
        </w:rPr>
      </w:pPr>
    </w:p>
    <w:p w14:paraId="00000085"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Subjects will be told during the informed consent process that the study is completely voluntary and </w:t>
      </w:r>
    </w:p>
    <w:p w14:paraId="00000086"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participation will not impact their medical care. Subjects will also be notified of the potential situations </w:t>
      </w:r>
    </w:p>
    <w:p w14:paraId="00000087"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where confidentiality may be breached: homicidal ideation, suicidal ideation, and suspected child abuse </w:t>
      </w:r>
    </w:p>
    <w:p w14:paraId="00000088"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and neglect. To manage risks associated with suicidal or homicidal thoughts or behaviors, we will employ </w:t>
      </w:r>
    </w:p>
    <w:p w14:paraId="00000089"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a safety protocol currently being used by other faculty in the Department of Psychiatry. See Suicide Risk </w:t>
      </w:r>
    </w:p>
    <w:p w14:paraId="0000008A"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Protocol. There is also a Safety protocol for research personnel to report to CPS.</w:t>
      </w:r>
    </w:p>
    <w:p w14:paraId="0000008B" w14:textId="77777777" w:rsidR="009C5733" w:rsidRDefault="009C5733">
      <w:pPr>
        <w:widowControl w:val="0"/>
        <w:spacing w:line="240" w:lineRule="auto"/>
        <w:ind w:left="720"/>
        <w:jc w:val="both"/>
        <w:rPr>
          <w:rFonts w:ascii="Times New Roman" w:eastAsia="Times New Roman" w:hAnsi="Times New Roman" w:cs="Times New Roman"/>
        </w:rPr>
      </w:pPr>
    </w:p>
    <w:p w14:paraId="0000008C"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Illegal activity cannot be detected through searches on the internet. In 2015, the United States Court of </w:t>
      </w:r>
    </w:p>
    <w:p w14:paraId="0000008D"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Appeals ruled that illegal activity cannot be implied by the internet search history. They stated, “To be </w:t>
      </w:r>
    </w:p>
    <w:p w14:paraId="0000008E"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sure, Internet searches can provide some relevant proof of intent. However, an Internet search, in and of </w:t>
      </w:r>
    </w:p>
    <w:p w14:paraId="0000008F"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itself, is not criminal…Interest may be relevant evidence of intent, but it does not by itself prove intent.” </w:t>
      </w:r>
    </w:p>
    <w:p w14:paraId="00000090"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 xml:space="preserve">(United States v. Valle, 2015)  The research team has further minimized risk by specifically looking for </w:t>
      </w:r>
    </w:p>
    <w:p w14:paraId="00000091" w14:textId="77777777" w:rsidR="009C5733" w:rsidRDefault="00000000">
      <w:pPr>
        <w:widowControl w:val="0"/>
        <w:spacing w:line="240" w:lineRule="auto"/>
        <w:ind w:left="720"/>
        <w:jc w:val="both"/>
        <w:rPr>
          <w:rFonts w:ascii="Times New Roman" w:eastAsia="Times New Roman" w:hAnsi="Times New Roman" w:cs="Times New Roman"/>
        </w:rPr>
      </w:pPr>
      <w:r>
        <w:rPr>
          <w:rFonts w:ascii="Times New Roman" w:eastAsia="Times New Roman" w:hAnsi="Times New Roman" w:cs="Times New Roman"/>
        </w:rPr>
        <w:t>mental health conditions:</w:t>
      </w:r>
    </w:p>
    <w:p w14:paraId="00000092" w14:textId="77777777" w:rsidR="009C5733" w:rsidRDefault="00000000">
      <w:pPr>
        <w:widowControl w:val="0"/>
        <w:numPr>
          <w:ilvl w:val="0"/>
          <w:numId w:val="4"/>
        </w:numPr>
        <w:spacing w:line="240" w:lineRule="auto"/>
        <w:jc w:val="both"/>
        <w:rPr>
          <w:rFonts w:ascii="Times New Roman" w:eastAsia="Times New Roman" w:hAnsi="Times New Roman" w:cs="Times New Roman"/>
        </w:rPr>
      </w:pPr>
      <w:r>
        <w:rPr>
          <w:rFonts w:ascii="Times New Roman" w:eastAsia="Times New Roman" w:hAnsi="Times New Roman" w:cs="Times New Roman"/>
          <w:i/>
        </w:rPr>
        <w:t>The team is only made aware of patterns in the data that are detected using the automated methods described. Specifically, the team is analyzing the data for constructs corresponding to the specific mental health phenomena of interest. Our analysis will not be able to directly detect other search activities that may not be related to these phenomena.</w:t>
      </w:r>
    </w:p>
    <w:p w14:paraId="00000093" w14:textId="77777777" w:rsidR="009C5733" w:rsidRDefault="00000000">
      <w:pPr>
        <w:widowControl w:val="0"/>
        <w:numPr>
          <w:ilvl w:val="0"/>
          <w:numId w:val="4"/>
        </w:numPr>
        <w:spacing w:line="240" w:lineRule="auto"/>
        <w:jc w:val="both"/>
        <w:rPr>
          <w:rFonts w:ascii="Times New Roman" w:eastAsia="Times New Roman" w:hAnsi="Times New Roman" w:cs="Times New Roman"/>
        </w:rPr>
      </w:pPr>
      <w:r>
        <w:rPr>
          <w:rFonts w:ascii="Times New Roman" w:eastAsia="Times New Roman" w:hAnsi="Times New Roman" w:cs="Times New Roman"/>
          <w:i/>
        </w:rPr>
        <w:t>The researchers will only be analyzing the data for signals of mental health phenomenon.</w:t>
      </w:r>
    </w:p>
    <w:p w14:paraId="00000094" w14:textId="77777777" w:rsidR="009C5733" w:rsidRDefault="009C5733">
      <w:pPr>
        <w:widowControl w:val="0"/>
        <w:spacing w:line="240" w:lineRule="auto"/>
        <w:ind w:left="720"/>
        <w:jc w:val="both"/>
        <w:rPr>
          <w:rFonts w:ascii="Times New Roman" w:eastAsia="Times New Roman" w:hAnsi="Times New Roman" w:cs="Times New Roman"/>
        </w:rPr>
      </w:pPr>
    </w:p>
    <w:p w14:paraId="00000095" w14:textId="77777777" w:rsidR="009C5733" w:rsidRDefault="009C5733">
      <w:pPr>
        <w:widowControl w:val="0"/>
        <w:spacing w:line="240" w:lineRule="auto"/>
        <w:jc w:val="both"/>
        <w:rPr>
          <w:rFonts w:ascii="Times New Roman" w:eastAsia="Times New Roman" w:hAnsi="Times New Roman" w:cs="Times New Roman"/>
        </w:rPr>
      </w:pPr>
    </w:p>
    <w:p w14:paraId="00000096" w14:textId="77777777" w:rsidR="009C5733" w:rsidRDefault="00000000">
      <w:pPr>
        <w:widowControl w:val="0"/>
        <w:numPr>
          <w:ilvl w:val="1"/>
          <w:numId w:val="1"/>
        </w:numPr>
        <w:tabs>
          <w:tab w:val="left" w:pos="900"/>
        </w:tabs>
        <w:spacing w:line="240" w:lineRule="auto"/>
        <w:ind w:left="900" w:hanging="540"/>
        <w:jc w:val="both"/>
        <w:rPr>
          <w:rFonts w:ascii="Times New Roman" w:eastAsia="Times New Roman" w:hAnsi="Times New Roman" w:cs="Times New Roman"/>
        </w:rPr>
      </w:pPr>
      <w:r>
        <w:rPr>
          <w:rFonts w:ascii="Times New Roman" w:eastAsia="Times New Roman" w:hAnsi="Times New Roman" w:cs="Times New Roman"/>
          <w:b/>
        </w:rPr>
        <w:t>Benefits to Subjects</w:t>
      </w:r>
    </w:p>
    <w:p w14:paraId="00000097" w14:textId="77777777" w:rsidR="009C5733" w:rsidRDefault="00000000">
      <w:pPr>
        <w:widowControl w:val="0"/>
        <w:spacing w:line="240" w:lineRule="auto"/>
        <w:ind w:left="1620" w:hanging="900"/>
        <w:jc w:val="both"/>
        <w:rPr>
          <w:rFonts w:ascii="Times New Roman" w:eastAsia="Times New Roman" w:hAnsi="Times New Roman" w:cs="Times New Roman"/>
          <w:b/>
        </w:rPr>
      </w:pPr>
      <w:r>
        <w:rPr>
          <w:rFonts w:ascii="Times New Roman" w:eastAsia="Times New Roman" w:hAnsi="Times New Roman" w:cs="Times New Roman"/>
        </w:rPr>
        <w:t xml:space="preserve">Subjects will receive a resource list. This resource list may or may not directly benefit the subject. </w:t>
      </w:r>
    </w:p>
    <w:p w14:paraId="00000098" w14:textId="77777777" w:rsidR="009C5733" w:rsidRDefault="00000000">
      <w:pPr>
        <w:widowControl w:val="0"/>
        <w:numPr>
          <w:ilvl w:val="1"/>
          <w:numId w:val="1"/>
        </w:numPr>
        <w:tabs>
          <w:tab w:val="left" w:pos="900"/>
        </w:tabs>
        <w:spacing w:line="240" w:lineRule="auto"/>
        <w:ind w:left="900" w:hanging="540"/>
        <w:jc w:val="both"/>
        <w:rPr>
          <w:rFonts w:ascii="Times New Roman" w:eastAsia="Times New Roman" w:hAnsi="Times New Roman" w:cs="Times New Roman"/>
        </w:rPr>
      </w:pPr>
      <w:r>
        <w:rPr>
          <w:rFonts w:ascii="Times New Roman" w:eastAsia="Times New Roman" w:hAnsi="Times New Roman" w:cs="Times New Roman"/>
          <w:b/>
        </w:rPr>
        <w:t>Alternatives to Participation</w:t>
      </w:r>
    </w:p>
    <w:p w14:paraId="00000099" w14:textId="77777777" w:rsidR="009C5733" w:rsidRDefault="00000000">
      <w:pPr>
        <w:widowControl w:val="0"/>
        <w:spacing w:line="240" w:lineRule="auto"/>
        <w:ind w:left="1620" w:hanging="900"/>
        <w:jc w:val="both"/>
        <w:rPr>
          <w:rFonts w:ascii="Times New Roman" w:eastAsia="Times New Roman" w:hAnsi="Times New Roman" w:cs="Times New Roman"/>
        </w:rPr>
      </w:pPr>
      <w:r>
        <w:rPr>
          <w:rFonts w:ascii="Times New Roman" w:eastAsia="Times New Roman" w:hAnsi="Times New Roman" w:cs="Times New Roman"/>
        </w:rPr>
        <w:t xml:space="preserve"> The alternative to participation is not to participate. </w:t>
      </w:r>
    </w:p>
    <w:p w14:paraId="0000009A" w14:textId="77777777" w:rsidR="009C5733" w:rsidRDefault="009C5733">
      <w:pPr>
        <w:widowControl w:val="0"/>
        <w:spacing w:line="240" w:lineRule="auto"/>
        <w:ind w:left="900"/>
        <w:jc w:val="both"/>
        <w:rPr>
          <w:rFonts w:ascii="Times New Roman" w:eastAsia="Times New Roman" w:hAnsi="Times New Roman" w:cs="Times New Roman"/>
        </w:rPr>
      </w:pPr>
    </w:p>
    <w:p w14:paraId="0000009B" w14:textId="77777777" w:rsidR="009C5733" w:rsidRDefault="00000000">
      <w:pPr>
        <w:widowControl w:val="0"/>
        <w:numPr>
          <w:ilvl w:val="0"/>
          <w:numId w:val="1"/>
        </w:numPr>
        <w:spacing w:line="240" w:lineRule="auto"/>
        <w:jc w:val="both"/>
        <w:rPr>
          <w:rFonts w:ascii="Times New Roman" w:eastAsia="Times New Roman" w:hAnsi="Times New Roman" w:cs="Times New Roman"/>
          <w:b/>
        </w:rPr>
      </w:pPr>
      <w:r>
        <w:rPr>
          <w:rFonts w:ascii="Times New Roman" w:eastAsia="Times New Roman" w:hAnsi="Times New Roman" w:cs="Times New Roman"/>
          <w:b/>
        </w:rPr>
        <w:t xml:space="preserve">CONFIDENTIALIATY OF DATA AND INFORMATION STORAGE </w:t>
      </w:r>
    </w:p>
    <w:p w14:paraId="0000009C"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The iPads are password protected and will be locked in a secure file cabinet. Data obtained from Promote </w:t>
      </w:r>
    </w:p>
    <w:p w14:paraId="0000009D"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Health does not contain any identifiers and will be saved into a REDCap database that will be converted </w:t>
      </w:r>
    </w:p>
    <w:p w14:paraId="0000009E"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and stored into an SPSS database for analysis.</w:t>
      </w:r>
      <w:r>
        <w:rPr>
          <w:sz w:val="20"/>
          <w:szCs w:val="20"/>
        </w:rPr>
        <w:t xml:space="preserve"> </w:t>
      </w:r>
      <w:r>
        <w:rPr>
          <w:rFonts w:ascii="Times New Roman" w:eastAsia="Times New Roman" w:hAnsi="Times New Roman" w:cs="Times New Roman"/>
        </w:rPr>
        <w:t xml:space="preserve">REDCap is a secure, web-based application designed to </w:t>
      </w:r>
    </w:p>
    <w:p w14:paraId="0000009F"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lastRenderedPageBreak/>
        <w:t xml:space="preserve">support data capture for research studies, providing: 1) an intuitive interface for validated data entry; 2) </w:t>
      </w:r>
    </w:p>
    <w:p w14:paraId="000000A0"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audit trails for tracking data manipulation and export procedures; 3) automated export procedures for </w:t>
      </w:r>
    </w:p>
    <w:p w14:paraId="000000A1"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seamless data downloads to common statistical packages; and 4) procedures for importing data from </w:t>
      </w:r>
    </w:p>
    <w:p w14:paraId="000000A2"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external sources. No data is stored on the iPads.</w:t>
      </w:r>
    </w:p>
    <w:p w14:paraId="000000A3" w14:textId="77777777" w:rsidR="009C5733" w:rsidRDefault="009C5733">
      <w:pPr>
        <w:spacing w:line="240" w:lineRule="auto"/>
        <w:ind w:left="360"/>
        <w:rPr>
          <w:rFonts w:ascii="Times New Roman" w:eastAsia="Times New Roman" w:hAnsi="Times New Roman" w:cs="Times New Roman"/>
        </w:rPr>
      </w:pPr>
    </w:p>
    <w:p w14:paraId="000000A4"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Subjects will be asked to provide a one-time, confidential download of their online search engine history</w:t>
      </w:r>
    </w:p>
    <w:p w14:paraId="000000A5"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and physical movement data. </w:t>
      </w:r>
    </w:p>
    <w:p w14:paraId="000000A6"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Subjects will sign in to their online services account using their Google ID and password.  The subjects’ </w:t>
      </w:r>
    </w:p>
    <w:p w14:paraId="000000A7"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search history and physical movement data is then transferred from Google Takeout to a secure</w:t>
      </w:r>
    </w:p>
    <w:p w14:paraId="000000A8"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HIPAA-compliant cloud database. The data is immediately and automatically de-identified after the </w:t>
      </w:r>
    </w:p>
    <w:p w14:paraId="000000A9"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transfer.  This means that all information that could potentially identify subjects directly will be deleted.</w:t>
      </w:r>
    </w:p>
    <w:p w14:paraId="000000AA"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For example, this will include information such as their name, date of birth, address, etc.  </w:t>
      </w:r>
    </w:p>
    <w:p w14:paraId="000000AB" w14:textId="77777777" w:rsidR="009C5733" w:rsidRDefault="009C5733">
      <w:pPr>
        <w:spacing w:line="240" w:lineRule="auto"/>
        <w:ind w:left="720"/>
        <w:rPr>
          <w:rFonts w:ascii="Times New Roman" w:eastAsia="Times New Roman" w:hAnsi="Times New Roman" w:cs="Times New Roman"/>
        </w:rPr>
      </w:pPr>
    </w:p>
    <w:p w14:paraId="000000AC"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The subjects’ log in credentials are automatically deleted once the data transfer from Google Takeout is </w:t>
      </w:r>
    </w:p>
    <w:p w14:paraId="000000AD"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complete. This one-time access will be valid to provide data for this study only. None of the subjects’ </w:t>
      </w:r>
    </w:p>
    <w:p w14:paraId="000000AE"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future search or related data will be accessible to the study team.</w:t>
      </w:r>
    </w:p>
    <w:p w14:paraId="000000AF" w14:textId="77777777" w:rsidR="009C5733" w:rsidRDefault="009C5733">
      <w:pPr>
        <w:spacing w:line="240" w:lineRule="auto"/>
        <w:ind w:left="720"/>
        <w:rPr>
          <w:rFonts w:ascii="Times New Roman" w:eastAsia="Times New Roman" w:hAnsi="Times New Roman" w:cs="Times New Roman"/>
        </w:rPr>
      </w:pPr>
    </w:p>
    <w:p w14:paraId="000000B0"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Basic analysis of the data, such as computing summary statistics, can be performed directly though </w:t>
      </w:r>
    </w:p>
    <w:p w14:paraId="000000B1"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commands issued to the HIPAA-compliant cloud database.  For more complex analysis, the data will be </w:t>
      </w:r>
    </w:p>
    <w:p w14:paraId="000000B2"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transferred from the cloud database to the secure HIPAA-compliant BHWARD computing environment </w:t>
      </w:r>
    </w:p>
    <w:p w14:paraId="000000B3"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operated by CIRC.</w:t>
      </w:r>
    </w:p>
    <w:p w14:paraId="000000B4" w14:textId="77777777" w:rsidR="009C5733" w:rsidRDefault="009C5733">
      <w:pPr>
        <w:spacing w:line="240" w:lineRule="auto"/>
        <w:ind w:left="360"/>
        <w:rPr>
          <w:rFonts w:ascii="Times New Roman" w:eastAsia="Times New Roman" w:hAnsi="Times New Roman" w:cs="Times New Roman"/>
        </w:rPr>
      </w:pPr>
    </w:p>
    <w:p w14:paraId="000000B5"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Research personnel will keep all data on paper collected in locked file cabinets in research offices at </w:t>
      </w:r>
    </w:p>
    <w:p w14:paraId="000000B6" w14:textId="77777777" w:rsidR="009C5733" w:rsidRDefault="00000000">
      <w:pPr>
        <w:spacing w:line="240" w:lineRule="auto"/>
        <w:ind w:left="720"/>
        <w:rPr>
          <w:rFonts w:ascii="Times New Roman" w:eastAsia="Times New Roman" w:hAnsi="Times New Roman" w:cs="Times New Roman"/>
        </w:rPr>
      </w:pPr>
      <w:r>
        <w:rPr>
          <w:rFonts w:ascii="Times New Roman" w:eastAsia="Times New Roman" w:hAnsi="Times New Roman" w:cs="Times New Roman"/>
        </w:rPr>
        <w:t xml:space="preserve">URMC. Data on paper will be transported from the Hall of Justice to URMC in locked briefcase. </w:t>
      </w:r>
    </w:p>
    <w:p w14:paraId="000000B7" w14:textId="77777777" w:rsidR="009C5733" w:rsidRDefault="009C5733">
      <w:pPr>
        <w:spacing w:line="240" w:lineRule="auto"/>
        <w:ind w:left="720"/>
        <w:rPr>
          <w:rFonts w:ascii="Times New Roman" w:eastAsia="Times New Roman" w:hAnsi="Times New Roman" w:cs="Times New Roman"/>
        </w:rPr>
      </w:pPr>
    </w:p>
    <w:p w14:paraId="000000B8" w14:textId="77777777" w:rsidR="009C5733" w:rsidRDefault="009C5733">
      <w:pPr>
        <w:widowControl w:val="0"/>
        <w:spacing w:line="240" w:lineRule="auto"/>
        <w:jc w:val="both"/>
        <w:rPr>
          <w:rFonts w:ascii="Times New Roman" w:eastAsia="Times New Roman" w:hAnsi="Times New Roman" w:cs="Times New Roman"/>
        </w:rPr>
      </w:pPr>
    </w:p>
    <w:p w14:paraId="000000B9" w14:textId="77777777" w:rsidR="009C5733" w:rsidRDefault="00000000">
      <w:pPr>
        <w:widowControl w:val="0"/>
        <w:numPr>
          <w:ilvl w:val="0"/>
          <w:numId w:val="1"/>
        </w:numPr>
        <w:spacing w:line="240" w:lineRule="auto"/>
        <w:jc w:val="both"/>
        <w:rPr>
          <w:rFonts w:ascii="Times New Roman" w:eastAsia="Times New Roman" w:hAnsi="Times New Roman" w:cs="Times New Roman"/>
          <w:b/>
        </w:rPr>
      </w:pPr>
      <w:r>
        <w:rPr>
          <w:rFonts w:ascii="Times New Roman" w:eastAsia="Times New Roman" w:hAnsi="Times New Roman" w:cs="Times New Roman"/>
          <w:b/>
        </w:rPr>
        <w:t>DATA ANALYSIS AND DATA MONITORING</w:t>
      </w:r>
    </w:p>
    <w:p w14:paraId="000000BA" w14:textId="77777777" w:rsidR="009C5733" w:rsidRDefault="009C5733">
      <w:pPr>
        <w:widowControl w:val="0"/>
        <w:spacing w:line="240" w:lineRule="auto"/>
        <w:jc w:val="both"/>
        <w:rPr>
          <w:rFonts w:ascii="Times New Roman" w:eastAsia="Times New Roman" w:hAnsi="Times New Roman" w:cs="Times New Roman"/>
        </w:rPr>
      </w:pPr>
    </w:p>
    <w:p w14:paraId="000000BB" w14:textId="77777777" w:rsidR="009C5733" w:rsidRDefault="00000000">
      <w:pPr>
        <w:widowControl w:val="0"/>
        <w:numPr>
          <w:ilvl w:val="1"/>
          <w:numId w:val="1"/>
        </w:numPr>
        <w:tabs>
          <w:tab w:val="left" w:pos="900"/>
        </w:tabs>
        <w:spacing w:line="240" w:lineRule="auto"/>
        <w:ind w:left="900" w:hanging="540"/>
        <w:jc w:val="both"/>
        <w:rPr>
          <w:rFonts w:ascii="Times New Roman" w:eastAsia="Times New Roman" w:hAnsi="Times New Roman" w:cs="Times New Roman"/>
        </w:rPr>
      </w:pPr>
      <w:r>
        <w:rPr>
          <w:rFonts w:ascii="Times New Roman" w:eastAsia="Times New Roman" w:hAnsi="Times New Roman" w:cs="Times New Roman"/>
          <w:b/>
        </w:rPr>
        <w:t>Planned Statistical Analysis</w:t>
      </w:r>
    </w:p>
    <w:p w14:paraId="000000BC" w14:textId="77777777" w:rsidR="009C5733" w:rsidRDefault="00000000">
      <w:pPr>
        <w:widowControl w:val="0"/>
        <w:tabs>
          <w:tab w:val="left" w:pos="900"/>
        </w:tabs>
        <w:spacing w:line="240" w:lineRule="auto"/>
        <w:ind w:left="900"/>
        <w:jc w:val="both"/>
        <w:rPr>
          <w:rFonts w:ascii="Times New Roman" w:eastAsia="Times New Roman" w:hAnsi="Times New Roman" w:cs="Times New Roman"/>
        </w:rPr>
      </w:pPr>
      <w:r>
        <w:rPr>
          <w:rFonts w:ascii="Times New Roman" w:eastAsia="Times New Roman" w:hAnsi="Times New Roman" w:cs="Times New Roman"/>
        </w:rPr>
        <w:tab/>
        <w:t xml:space="preserve">Standard statistic methods will be used to better understand the relationship between online search histories and depression. </w:t>
      </w:r>
    </w:p>
    <w:p w14:paraId="000000BD" w14:textId="77777777" w:rsidR="009C5733" w:rsidRDefault="009C5733">
      <w:pPr>
        <w:widowControl w:val="0"/>
        <w:tabs>
          <w:tab w:val="left" w:pos="900"/>
        </w:tabs>
        <w:spacing w:line="240" w:lineRule="auto"/>
        <w:ind w:left="900"/>
        <w:jc w:val="both"/>
        <w:rPr>
          <w:rFonts w:ascii="Times New Roman" w:eastAsia="Times New Roman" w:hAnsi="Times New Roman" w:cs="Times New Roman"/>
        </w:rPr>
      </w:pPr>
    </w:p>
    <w:p w14:paraId="000000BE" w14:textId="77777777" w:rsidR="009C5733" w:rsidRDefault="00000000">
      <w:pPr>
        <w:widowControl w:val="0"/>
        <w:numPr>
          <w:ilvl w:val="1"/>
          <w:numId w:val="1"/>
        </w:numPr>
        <w:tabs>
          <w:tab w:val="left" w:pos="900"/>
        </w:tabs>
        <w:spacing w:line="240" w:lineRule="auto"/>
        <w:ind w:left="900" w:hanging="540"/>
        <w:jc w:val="both"/>
        <w:rPr>
          <w:rFonts w:ascii="Times New Roman" w:eastAsia="Times New Roman" w:hAnsi="Times New Roman" w:cs="Times New Roman"/>
        </w:rPr>
      </w:pPr>
      <w:r>
        <w:rPr>
          <w:rFonts w:ascii="Times New Roman" w:eastAsia="Times New Roman" w:hAnsi="Times New Roman" w:cs="Times New Roman"/>
          <w:b/>
        </w:rPr>
        <w:t>Data and Safety Monitoring</w:t>
      </w:r>
    </w:p>
    <w:p w14:paraId="000000BF" w14:textId="77777777" w:rsidR="009C5733" w:rsidRDefault="00000000">
      <w:pPr>
        <w:widowControl w:val="0"/>
        <w:tabs>
          <w:tab w:val="left" w:pos="900"/>
        </w:tabs>
        <w:spacing w:line="240" w:lineRule="auto"/>
        <w:ind w:left="792"/>
        <w:jc w:val="both"/>
        <w:rPr>
          <w:rFonts w:ascii="Times New Roman" w:eastAsia="Times New Roman" w:hAnsi="Times New Roman" w:cs="Times New Roman"/>
        </w:rPr>
      </w:pPr>
      <w:r>
        <w:rPr>
          <w:rFonts w:ascii="Times New Roman" w:eastAsia="Times New Roman" w:hAnsi="Times New Roman" w:cs="Times New Roman"/>
        </w:rPr>
        <w:t xml:space="preserve">The PI will review the data each week to identify any problems and potential risks. </w:t>
      </w:r>
    </w:p>
    <w:p w14:paraId="000000C0" w14:textId="77777777" w:rsidR="009C5733" w:rsidRDefault="009C5733"/>
    <w:p w14:paraId="000000C1" w14:textId="77777777" w:rsidR="009C5733" w:rsidRDefault="009C5733">
      <w:pPr>
        <w:rPr>
          <w:rFonts w:ascii="Times New Roman" w:eastAsia="Times New Roman" w:hAnsi="Times New Roman" w:cs="Times New Roman"/>
          <w:b/>
        </w:rPr>
      </w:pPr>
    </w:p>
    <w:sectPr w:rsidR="009C5733">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D95511" w14:textId="77777777" w:rsidR="00646735" w:rsidRDefault="00646735">
      <w:pPr>
        <w:spacing w:line="240" w:lineRule="auto"/>
      </w:pPr>
      <w:r>
        <w:separator/>
      </w:r>
    </w:p>
  </w:endnote>
  <w:endnote w:type="continuationSeparator" w:id="0">
    <w:p w14:paraId="5CD77779" w14:textId="77777777" w:rsidR="00646735" w:rsidRDefault="006467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C2" w14:textId="77777777" w:rsidR="009C5733" w:rsidRDefault="00000000">
    <w:r>
      <w:t>Version Date:05/28/2019</w:t>
    </w:r>
  </w:p>
  <w:p w14:paraId="000000C3" w14:textId="77FB0999" w:rsidR="009C5733" w:rsidRDefault="00000000">
    <w:pPr>
      <w:jc w:val="right"/>
    </w:pPr>
    <w:r>
      <w:t xml:space="preserve">Page </w:t>
    </w:r>
    <w:r>
      <w:fldChar w:fldCharType="begin"/>
    </w:r>
    <w:r>
      <w:instrText>PAGE</w:instrText>
    </w:r>
    <w:r>
      <w:fldChar w:fldCharType="separate"/>
    </w:r>
    <w:r w:rsidR="00907403">
      <w:rPr>
        <w:noProof/>
      </w:rPr>
      <w:t>1</w:t>
    </w:r>
    <w:r>
      <w:fldChar w:fldCharType="end"/>
    </w:r>
    <w:r>
      <w:t xml:space="preserve"> of 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180391" w14:textId="77777777" w:rsidR="00646735" w:rsidRDefault="00646735">
      <w:pPr>
        <w:spacing w:line="240" w:lineRule="auto"/>
      </w:pPr>
      <w:r>
        <w:separator/>
      </w:r>
    </w:p>
  </w:footnote>
  <w:footnote w:type="continuationSeparator" w:id="0">
    <w:p w14:paraId="77107746" w14:textId="77777777" w:rsidR="00646735" w:rsidRDefault="0064673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B0C02"/>
    <w:multiLevelType w:val="multilevel"/>
    <w:tmpl w:val="B8D0B482"/>
    <w:lvl w:ilvl="0">
      <w:start w:val="1"/>
      <w:numFmt w:val="bullet"/>
      <w:lvlText w:val="●"/>
      <w:lvlJc w:val="left"/>
      <w:pPr>
        <w:ind w:left="1620" w:firstLine="1260"/>
      </w:pPr>
      <w:rPr>
        <w:rFonts w:ascii="Arial" w:eastAsia="Arial" w:hAnsi="Arial" w:cs="Arial"/>
      </w:rPr>
    </w:lvl>
    <w:lvl w:ilvl="1">
      <w:start w:val="1"/>
      <w:numFmt w:val="bullet"/>
      <w:lvlText w:val="o"/>
      <w:lvlJc w:val="left"/>
      <w:pPr>
        <w:ind w:left="2340" w:firstLine="1980"/>
      </w:pPr>
      <w:rPr>
        <w:rFonts w:ascii="Arial" w:eastAsia="Arial" w:hAnsi="Arial" w:cs="Arial"/>
      </w:rPr>
    </w:lvl>
    <w:lvl w:ilvl="2">
      <w:start w:val="1"/>
      <w:numFmt w:val="bullet"/>
      <w:lvlText w:val="▪"/>
      <w:lvlJc w:val="left"/>
      <w:pPr>
        <w:ind w:left="3060" w:firstLine="2700"/>
      </w:pPr>
      <w:rPr>
        <w:rFonts w:ascii="Arial" w:eastAsia="Arial" w:hAnsi="Arial" w:cs="Arial"/>
      </w:rPr>
    </w:lvl>
    <w:lvl w:ilvl="3">
      <w:start w:val="1"/>
      <w:numFmt w:val="bullet"/>
      <w:lvlText w:val="●"/>
      <w:lvlJc w:val="left"/>
      <w:pPr>
        <w:ind w:left="3780" w:firstLine="3420"/>
      </w:pPr>
      <w:rPr>
        <w:rFonts w:ascii="Arial" w:eastAsia="Arial" w:hAnsi="Arial" w:cs="Arial"/>
      </w:rPr>
    </w:lvl>
    <w:lvl w:ilvl="4">
      <w:start w:val="1"/>
      <w:numFmt w:val="bullet"/>
      <w:lvlText w:val="o"/>
      <w:lvlJc w:val="left"/>
      <w:pPr>
        <w:ind w:left="4500" w:firstLine="4140"/>
      </w:pPr>
      <w:rPr>
        <w:rFonts w:ascii="Arial" w:eastAsia="Arial" w:hAnsi="Arial" w:cs="Arial"/>
      </w:rPr>
    </w:lvl>
    <w:lvl w:ilvl="5">
      <w:start w:val="1"/>
      <w:numFmt w:val="bullet"/>
      <w:lvlText w:val="▪"/>
      <w:lvlJc w:val="left"/>
      <w:pPr>
        <w:ind w:left="5220" w:firstLine="4860"/>
      </w:pPr>
      <w:rPr>
        <w:rFonts w:ascii="Arial" w:eastAsia="Arial" w:hAnsi="Arial" w:cs="Arial"/>
      </w:rPr>
    </w:lvl>
    <w:lvl w:ilvl="6">
      <w:start w:val="1"/>
      <w:numFmt w:val="bullet"/>
      <w:lvlText w:val="●"/>
      <w:lvlJc w:val="left"/>
      <w:pPr>
        <w:ind w:left="5940" w:firstLine="5580"/>
      </w:pPr>
      <w:rPr>
        <w:rFonts w:ascii="Arial" w:eastAsia="Arial" w:hAnsi="Arial" w:cs="Arial"/>
      </w:rPr>
    </w:lvl>
    <w:lvl w:ilvl="7">
      <w:start w:val="1"/>
      <w:numFmt w:val="bullet"/>
      <w:lvlText w:val="o"/>
      <w:lvlJc w:val="left"/>
      <w:pPr>
        <w:ind w:left="6660" w:firstLine="6300"/>
      </w:pPr>
      <w:rPr>
        <w:rFonts w:ascii="Arial" w:eastAsia="Arial" w:hAnsi="Arial" w:cs="Arial"/>
      </w:rPr>
    </w:lvl>
    <w:lvl w:ilvl="8">
      <w:start w:val="1"/>
      <w:numFmt w:val="bullet"/>
      <w:lvlText w:val="▪"/>
      <w:lvlJc w:val="left"/>
      <w:pPr>
        <w:ind w:left="7380" w:firstLine="7020"/>
      </w:pPr>
      <w:rPr>
        <w:rFonts w:ascii="Arial" w:eastAsia="Arial" w:hAnsi="Arial" w:cs="Arial"/>
      </w:rPr>
    </w:lvl>
  </w:abstractNum>
  <w:abstractNum w:abstractNumId="1" w15:restartNumberingAfterBreak="0">
    <w:nsid w:val="1ED4552F"/>
    <w:multiLevelType w:val="multilevel"/>
    <w:tmpl w:val="78E687C4"/>
    <w:lvl w:ilvl="0">
      <w:start w:val="1"/>
      <w:numFmt w:val="decimal"/>
      <w:lvlText w:val="%1."/>
      <w:lvlJc w:val="left"/>
      <w:pPr>
        <w:ind w:left="360" w:firstLine="0"/>
      </w:pPr>
    </w:lvl>
    <w:lvl w:ilvl="1">
      <w:start w:val="1"/>
      <w:numFmt w:val="decimal"/>
      <w:lvlText w:val="%1.%2."/>
      <w:lvlJc w:val="left"/>
      <w:pPr>
        <w:ind w:left="792" w:firstLine="360"/>
      </w:pPr>
      <w:rPr>
        <w:b w:val="0"/>
      </w:rPr>
    </w:lvl>
    <w:lvl w:ilvl="2">
      <w:start w:val="1"/>
      <w:numFmt w:val="decimal"/>
      <w:lvlText w:val="%1.%2.%3."/>
      <w:lvlJc w:val="left"/>
      <w:pPr>
        <w:ind w:left="1224" w:firstLine="720"/>
      </w:pPr>
    </w:lvl>
    <w:lvl w:ilvl="3">
      <w:start w:val="1"/>
      <w:numFmt w:val="decimal"/>
      <w:lvlText w:val="%1.%2.%3.%4."/>
      <w:lvlJc w:val="left"/>
      <w:pPr>
        <w:ind w:left="1728" w:firstLine="1080"/>
      </w:pPr>
    </w:lvl>
    <w:lvl w:ilvl="4">
      <w:start w:val="1"/>
      <w:numFmt w:val="decimal"/>
      <w:lvlText w:val="%1.%2.%3.%4.%5."/>
      <w:lvlJc w:val="left"/>
      <w:pPr>
        <w:ind w:left="2232" w:firstLine="1440"/>
      </w:pPr>
    </w:lvl>
    <w:lvl w:ilvl="5">
      <w:start w:val="1"/>
      <w:numFmt w:val="decimal"/>
      <w:lvlText w:val="%1.%2.%3.%4.%5.%6."/>
      <w:lvlJc w:val="left"/>
      <w:pPr>
        <w:ind w:left="2736" w:firstLine="1800"/>
      </w:pPr>
    </w:lvl>
    <w:lvl w:ilvl="6">
      <w:start w:val="1"/>
      <w:numFmt w:val="decimal"/>
      <w:lvlText w:val="%1.%2.%3.%4.%5.%6.%7."/>
      <w:lvlJc w:val="left"/>
      <w:pPr>
        <w:ind w:left="3240" w:firstLine="2160"/>
      </w:pPr>
    </w:lvl>
    <w:lvl w:ilvl="7">
      <w:start w:val="1"/>
      <w:numFmt w:val="decimal"/>
      <w:lvlText w:val="%1.%2.%3.%4.%5.%6.%7.%8."/>
      <w:lvlJc w:val="left"/>
      <w:pPr>
        <w:ind w:left="3744" w:firstLine="2519"/>
      </w:pPr>
    </w:lvl>
    <w:lvl w:ilvl="8">
      <w:start w:val="1"/>
      <w:numFmt w:val="decimal"/>
      <w:lvlText w:val="%1.%2.%3.%4.%5.%6.%7.%8.%9."/>
      <w:lvlJc w:val="left"/>
      <w:pPr>
        <w:ind w:left="4320" w:firstLine="2880"/>
      </w:pPr>
    </w:lvl>
  </w:abstractNum>
  <w:abstractNum w:abstractNumId="2" w15:restartNumberingAfterBreak="0">
    <w:nsid w:val="2C2D0258"/>
    <w:multiLevelType w:val="multilevel"/>
    <w:tmpl w:val="17882C98"/>
    <w:lvl w:ilvl="0">
      <w:start w:val="1"/>
      <w:numFmt w:val="lowerLetter"/>
      <w:lvlText w:val="%1)"/>
      <w:lvlJc w:val="left"/>
      <w:pPr>
        <w:ind w:left="1260" w:firstLine="900"/>
      </w:pPr>
    </w:lvl>
    <w:lvl w:ilvl="1">
      <w:start w:val="1"/>
      <w:numFmt w:val="lowerLetter"/>
      <w:lvlText w:val="%2."/>
      <w:lvlJc w:val="left"/>
      <w:pPr>
        <w:ind w:left="1980" w:firstLine="1620"/>
      </w:pPr>
    </w:lvl>
    <w:lvl w:ilvl="2">
      <w:start w:val="1"/>
      <w:numFmt w:val="lowerRoman"/>
      <w:lvlText w:val="%3."/>
      <w:lvlJc w:val="right"/>
      <w:pPr>
        <w:ind w:left="2700" w:firstLine="2520"/>
      </w:pPr>
    </w:lvl>
    <w:lvl w:ilvl="3">
      <w:start w:val="1"/>
      <w:numFmt w:val="decimal"/>
      <w:lvlText w:val="%4."/>
      <w:lvlJc w:val="left"/>
      <w:pPr>
        <w:ind w:left="3420" w:firstLine="3060"/>
      </w:pPr>
    </w:lvl>
    <w:lvl w:ilvl="4">
      <w:start w:val="1"/>
      <w:numFmt w:val="lowerLetter"/>
      <w:lvlText w:val="%5."/>
      <w:lvlJc w:val="left"/>
      <w:pPr>
        <w:ind w:left="4140" w:firstLine="3780"/>
      </w:pPr>
    </w:lvl>
    <w:lvl w:ilvl="5">
      <w:start w:val="1"/>
      <w:numFmt w:val="lowerRoman"/>
      <w:lvlText w:val="%6."/>
      <w:lvlJc w:val="right"/>
      <w:pPr>
        <w:ind w:left="4860" w:firstLine="4680"/>
      </w:pPr>
    </w:lvl>
    <w:lvl w:ilvl="6">
      <w:start w:val="1"/>
      <w:numFmt w:val="decimal"/>
      <w:lvlText w:val="%7."/>
      <w:lvlJc w:val="left"/>
      <w:pPr>
        <w:ind w:left="5580" w:firstLine="5220"/>
      </w:pPr>
    </w:lvl>
    <w:lvl w:ilvl="7">
      <w:start w:val="1"/>
      <w:numFmt w:val="lowerLetter"/>
      <w:lvlText w:val="%8."/>
      <w:lvlJc w:val="left"/>
      <w:pPr>
        <w:ind w:left="6300" w:firstLine="5940"/>
      </w:pPr>
    </w:lvl>
    <w:lvl w:ilvl="8">
      <w:start w:val="1"/>
      <w:numFmt w:val="lowerRoman"/>
      <w:lvlText w:val="%9."/>
      <w:lvlJc w:val="right"/>
      <w:pPr>
        <w:ind w:left="7020" w:firstLine="6840"/>
      </w:pPr>
    </w:lvl>
  </w:abstractNum>
  <w:abstractNum w:abstractNumId="3" w15:restartNumberingAfterBreak="0">
    <w:nsid w:val="2F004560"/>
    <w:multiLevelType w:val="multilevel"/>
    <w:tmpl w:val="8012B85C"/>
    <w:lvl w:ilvl="0">
      <w:start w:val="1"/>
      <w:numFmt w:val="lowerLetter"/>
      <w:lvlText w:val="%1)"/>
      <w:lvlJc w:val="left"/>
      <w:pPr>
        <w:ind w:left="1260" w:firstLine="900"/>
      </w:pPr>
    </w:lvl>
    <w:lvl w:ilvl="1">
      <w:start w:val="1"/>
      <w:numFmt w:val="lowerLetter"/>
      <w:lvlText w:val="%2."/>
      <w:lvlJc w:val="left"/>
      <w:pPr>
        <w:ind w:left="1980" w:firstLine="1620"/>
      </w:pPr>
    </w:lvl>
    <w:lvl w:ilvl="2">
      <w:start w:val="1"/>
      <w:numFmt w:val="lowerRoman"/>
      <w:lvlText w:val="%3."/>
      <w:lvlJc w:val="right"/>
      <w:pPr>
        <w:ind w:left="2700" w:firstLine="2520"/>
      </w:pPr>
    </w:lvl>
    <w:lvl w:ilvl="3">
      <w:start w:val="1"/>
      <w:numFmt w:val="decimal"/>
      <w:lvlText w:val="%4."/>
      <w:lvlJc w:val="left"/>
      <w:pPr>
        <w:ind w:left="3420" w:firstLine="3060"/>
      </w:pPr>
    </w:lvl>
    <w:lvl w:ilvl="4">
      <w:start w:val="1"/>
      <w:numFmt w:val="lowerLetter"/>
      <w:lvlText w:val="%5."/>
      <w:lvlJc w:val="left"/>
      <w:pPr>
        <w:ind w:left="4140" w:firstLine="3780"/>
      </w:pPr>
    </w:lvl>
    <w:lvl w:ilvl="5">
      <w:start w:val="1"/>
      <w:numFmt w:val="lowerRoman"/>
      <w:lvlText w:val="%6."/>
      <w:lvlJc w:val="right"/>
      <w:pPr>
        <w:ind w:left="4860" w:firstLine="4680"/>
      </w:pPr>
    </w:lvl>
    <w:lvl w:ilvl="6">
      <w:start w:val="1"/>
      <w:numFmt w:val="decimal"/>
      <w:lvlText w:val="%7."/>
      <w:lvlJc w:val="left"/>
      <w:pPr>
        <w:ind w:left="5580" w:firstLine="5220"/>
      </w:pPr>
    </w:lvl>
    <w:lvl w:ilvl="7">
      <w:start w:val="1"/>
      <w:numFmt w:val="lowerLetter"/>
      <w:lvlText w:val="%8."/>
      <w:lvlJc w:val="left"/>
      <w:pPr>
        <w:ind w:left="6300" w:firstLine="5940"/>
      </w:pPr>
    </w:lvl>
    <w:lvl w:ilvl="8">
      <w:start w:val="1"/>
      <w:numFmt w:val="lowerRoman"/>
      <w:lvlText w:val="%9."/>
      <w:lvlJc w:val="right"/>
      <w:pPr>
        <w:ind w:left="7020" w:firstLine="6840"/>
      </w:pPr>
    </w:lvl>
  </w:abstractNum>
  <w:abstractNum w:abstractNumId="4" w15:restartNumberingAfterBreak="0">
    <w:nsid w:val="5CAA3629"/>
    <w:multiLevelType w:val="multilevel"/>
    <w:tmpl w:val="110673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120757898">
    <w:abstractNumId w:val="1"/>
  </w:num>
  <w:num w:numId="2" w16cid:durableId="729350282">
    <w:abstractNumId w:val="3"/>
  </w:num>
  <w:num w:numId="3" w16cid:durableId="608397199">
    <w:abstractNumId w:val="0"/>
  </w:num>
  <w:num w:numId="4" w16cid:durableId="1323662703">
    <w:abstractNumId w:val="4"/>
  </w:num>
  <w:num w:numId="5" w16cid:durableId="19777567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5733"/>
    <w:rsid w:val="00646735"/>
    <w:rsid w:val="00907403"/>
    <w:rsid w:val="009C5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5A642FA5-7ED0-294B-8406-511FDD939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3258</Words>
  <Characters>18575</Characters>
  <Application>Microsoft Office Word</Application>
  <DocSecurity>0</DocSecurity>
  <Lines>154</Lines>
  <Paragraphs>43</Paragraphs>
  <ScaleCrop>false</ScaleCrop>
  <Company>Rutgers School of Public Health</Company>
  <LinksUpToDate>false</LinksUpToDate>
  <CharactersWithSpaces>21790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Vince Silenzio</cp:lastModifiedBy>
  <cp:revision>2</cp:revision>
  <dcterms:created xsi:type="dcterms:W3CDTF">2023-11-20T19:24:00Z</dcterms:created>
  <dcterms:modified xsi:type="dcterms:W3CDTF">2023-11-20T19:25:00Z</dcterms:modified>
</cp:coreProperties>
</file>